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thumbnail.emf" Id="rId2" Type="http://schemas.openxmlformats.org/package/2006/relationships/metadata/thumbnail"/><Relationship Target="docProps/core.xml" Id="rId3" Type="http://schemas.openxmlformats.org/package/2006/relationships/metadata/core-properties"/><Relationship Target="docProps/app.xml" Id="rId4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ゴシック" w:hAnsi="ＭＳ ゴシック"/>
          <w:b w:val="1"/>
          <w:sz w:val="26"/>
          <w:u w:val="single" w:color="auto"/>
        </w:rPr>
      </w:pPr>
      <w:r>
        <w:rPr>
          <w:rFonts w:hint="eastAsia" w:ascii="ＭＳ ゴシック" w:hAnsi="ＭＳ ゴシック"/>
          <w:b w:val="1"/>
          <w:sz w:val="26"/>
          <w:u w:val="single" w:color="auto"/>
        </w:rPr>
        <w:t>官民境界確定申請書（１部提出）チェックリスト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１　官民境界確定申請書（別記様式第１号）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申請者（□住所　□氏名又は名称　□押印（認印可））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申請者が多い場合は別紙（任意様式）で可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代理人連絡先（□住所　□氏名　□電話番号等）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申請地のすべての地番（□筆数が多い場合は別紙（任意様式）で可）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申請目的（□分筆登記　□合筆登記　□地積更正　□道路法等の許可申請</w:t>
      </w:r>
    </w:p>
    <w:p>
      <w:pPr>
        <w:pStyle w:val="0"/>
        <w:ind w:firstLine="1540" w:firstLineChars="7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□開発行為　□建築確認　□土地売買　□境界確認　等）</w:t>
      </w:r>
    </w:p>
    <w:p>
      <w:pPr>
        <w:pStyle w:val="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</w:t>
      </w:r>
    </w:p>
    <w:p>
      <w:pPr>
        <w:pStyle w:val="0"/>
        <w:ind w:firstLine="880" w:firstLineChars="40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（□市道　□市有道路　□法定外公共物（里道、水路）　□その他）</w:t>
      </w:r>
    </w:p>
    <w:p>
      <w:pPr>
        <w:pStyle w:val="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＊市有地が有番地の場合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市有地の地番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延長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２　位置図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方位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縮尺（１／１，５００～１／２，５００程度）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申請箇所の着色（□申請地を黄色　□申請箇所を赤線）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３　公図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原本又は法務局備付の公図を転写（□発行後３箇月以内）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申請箇所が字界、大字界の場合は隣接公図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公図が複数になる場合は合成公図（□接合線）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申請箇所の着色（□申請地を黄色　□申請箇所を赤線）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＊公図を転写した場合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法務局名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転写日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転写者（□記名　□押印）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sz w:val="22"/>
        </w:rPr>
        <w:t>　　</w:t>
      </w:r>
      <w:r>
        <w:rPr>
          <w:rFonts w:hint="eastAsia" w:ascii="ＭＳ ゴシック" w:hAnsi="ＭＳ ゴシック"/>
          <w:color w:val="000000" w:themeColor="text1"/>
          <w:sz w:val="22"/>
        </w:rPr>
        <w:t>＊登記情報提供サービスの場合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取得日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記名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押印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公図訂正の場合は訂正後（案）の公図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４　現況平面図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方位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縮尺（原則として１／２５０～１／５００）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隣接箇所（□地番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対側箇所（□地番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市有地の種類（□市道名　□市有道路　□里道　□水路　□その他）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官民境界申請線（□赤線）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横断線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＊既確定がある場合</w:t>
      </w:r>
    </w:p>
    <w:p>
      <w:pPr>
        <w:pStyle w:val="0"/>
        <w:ind w:firstLine="220" w:firstLineChars="1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既確定線（□緑線　□確定年月日　□確定番号）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測量年月日、図面作成年月日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測量者（□資格　□氏名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５　横断面図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縮尺（原則として１／５０～１／１００）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対側箇所（□地番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市有地の種類（□市道名　□市有道路　□里道　□水路　□その他）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官民境界申請線（□赤線）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＊既確定がある場合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既確定線（□緑線　□確定年月日　□確定番号）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測量年月日、図面作成年月日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測量者（□資格　□氏名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６　隣接土地一覧表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市名、町名、字名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申請地（□地番　□地目　□地積　□所有者　□黄色着色　□備考欄に申請地）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申請地の隣接地（□地番　□地目　□地積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申請地の対側地（□地番　□地目　□地積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法務局名又は登記情報提供サービス　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調査日（□３箇月以内）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調査者（□記名　□押印）</w:t>
      </w: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７　申請地の全部事項証明書（発行後３箇月以内）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申請地すべて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原本還付の場合、原本と写しを持参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sz w:val="22"/>
        </w:rPr>
        <w:t>　　</w:t>
      </w:r>
      <w:r>
        <w:rPr>
          <w:rFonts w:hint="eastAsia" w:ascii="ＭＳ ゴシック" w:hAnsi="ＭＳ ゴシック"/>
          <w:color w:val="000000" w:themeColor="text1"/>
          <w:sz w:val="22"/>
        </w:rPr>
        <w:t>＊登記情報提供サービスの場合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取得日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記名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押印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８　参考資料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地積測量図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土地所在図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古図</w:t>
      </w:r>
    </w:p>
    <w:p>
      <w:pPr>
        <w:pStyle w:val="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土地改良図</w:t>
      </w:r>
    </w:p>
    <w:p>
      <w:pPr>
        <w:pStyle w:val="0"/>
        <w:rPr>
          <w:rFonts w:hint="eastAsia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その他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◆この用紙はあくまでもチェックリストであり、申請書作成の際、官民境界申請様式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に記載の別表１をご確認の上、不明点は予め管理課へご確認ください。</w:t>
      </w:r>
    </w:p>
    <w:sectPr>
      <w:pgSz w:w="11906" w:h="16838"/>
      <w:pgMar w:top="414" w:right="1701" w:bottom="76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="ＭＳ ゴシック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="ＭＳ ゴシック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2</Pages>
  <Words>0</Words>
  <Characters>1085</Characters>
  <Application>JUST Note</Application>
  <Lines>86</Lines>
  <Paragraphs>76</Paragraphs>
  <Company>Toshiba</Company>
  <CharactersWithSpaces>1344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ﾌｼﾞｶﾜ ｱﾂｼ</dc:creator>
  <cp:lastModifiedBy>ｳｴﾉ ｼﾞｭﾝﾔ</cp:lastModifiedBy>
  <cp:lastPrinted>2017-10-12T01:27:12Z</cp:lastPrinted>
  <dcterms:created xsi:type="dcterms:W3CDTF">2017-10-04T00:55:00Z</dcterms:created>
  <dcterms:modified xsi:type="dcterms:W3CDTF">2017-11-02T01:36:41Z</dcterms:modified>
  <cp:revision>13</cp:revision>
</cp:coreProperties>
</file>