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D495C" w14:textId="77777777" w:rsidR="00F81C52" w:rsidRDefault="00F81C52" w:rsidP="00F81C52">
      <w:pPr>
        <w:spacing w:line="360" w:lineRule="exact"/>
      </w:pPr>
      <w:r w:rsidRPr="000B22E1">
        <w:rPr>
          <w:rFonts w:hint="eastAsia"/>
        </w:rPr>
        <w:t>一般質問</w:t>
      </w:r>
    </w:p>
    <w:p w14:paraId="786A16E9" w14:textId="77777777" w:rsidR="00F81C52" w:rsidRDefault="00F81C52" w:rsidP="00F81C52">
      <w:pPr>
        <w:spacing w:line="360" w:lineRule="exact"/>
        <w:rPr>
          <w:rFonts w:hint="eastAsia"/>
        </w:rPr>
      </w:pPr>
    </w:p>
    <w:p w14:paraId="4E1407E4" w14:textId="77777777" w:rsidR="00F81C52" w:rsidRDefault="00F81C52" w:rsidP="00F81C52">
      <w:pPr>
        <w:spacing w:line="360" w:lineRule="exact"/>
      </w:pPr>
      <w:r w:rsidRPr="000B22E1">
        <w:rPr>
          <w:rFonts w:hint="eastAsia"/>
        </w:rPr>
        <w:t xml:space="preserve">　１２月９日、１０日、１１日に１９人の議員が一般質問を行いました。質問と答弁の概要をお知らせします。また、議会ホームページでは、インターネットによる動画配信も行っています。</w:t>
      </w:r>
    </w:p>
    <w:p w14:paraId="717F9BE1" w14:textId="77777777" w:rsidR="00F81C52" w:rsidRDefault="00F81C52" w:rsidP="00F81C52">
      <w:pPr>
        <w:spacing w:line="360" w:lineRule="exact"/>
      </w:pPr>
    </w:p>
    <w:p w14:paraId="478BEFB6" w14:textId="77777777" w:rsidR="00F81C52" w:rsidRDefault="00F81C52" w:rsidP="00F81C52">
      <w:pPr>
        <w:spacing w:line="360" w:lineRule="exact"/>
      </w:pPr>
      <w:r w:rsidRPr="000B22E1">
        <w:rPr>
          <w:rFonts w:hint="eastAsia"/>
        </w:rPr>
        <w:t>ＱＲを読み取ることで、各議員の質問の様子を映像にてご覧いただけます。</w:t>
      </w:r>
    </w:p>
    <w:p w14:paraId="5E780563" w14:textId="77777777" w:rsidR="00F81C52" w:rsidRDefault="00F81C52" w:rsidP="00F81C52">
      <w:pPr>
        <w:spacing w:line="360" w:lineRule="exact"/>
      </w:pPr>
    </w:p>
    <w:p w14:paraId="3D7392DD" w14:textId="77777777" w:rsidR="00F81C52" w:rsidRDefault="00F81C52" w:rsidP="00F81C52">
      <w:pPr>
        <w:spacing w:line="360" w:lineRule="exact"/>
      </w:pPr>
      <w:r w:rsidRPr="000B22E1">
        <w:rPr>
          <w:rFonts w:hint="eastAsia"/>
        </w:rPr>
        <w:t>新政無所属の会</w:t>
      </w:r>
      <w:r>
        <w:rPr>
          <w:rFonts w:hint="eastAsia"/>
        </w:rPr>
        <w:t xml:space="preserve">　</w:t>
      </w:r>
      <w:r w:rsidRPr="000B22E1">
        <w:rPr>
          <w:rFonts w:hint="eastAsia"/>
        </w:rPr>
        <w:t>井上　 均</w:t>
      </w:r>
    </w:p>
    <w:p w14:paraId="15D5F158" w14:textId="77777777" w:rsidR="00F81C52" w:rsidRDefault="00F81C52" w:rsidP="00F81C52">
      <w:pPr>
        <w:spacing w:line="360" w:lineRule="exact"/>
      </w:pPr>
      <w:r w:rsidRPr="000B22E1">
        <w:rPr>
          <w:rFonts w:hint="eastAsia"/>
        </w:rPr>
        <w:t>福祉に希望を</w:t>
      </w:r>
    </w:p>
    <w:p w14:paraId="5E9B8CDC" w14:textId="77777777" w:rsidR="00F81C52" w:rsidRPr="000B22E1" w:rsidRDefault="00F81C52" w:rsidP="00F81C52">
      <w:pPr>
        <w:spacing w:line="360" w:lineRule="exact"/>
        <w:rPr>
          <w:rFonts w:hint="eastAsia"/>
        </w:rPr>
      </w:pPr>
    </w:p>
    <w:p w14:paraId="4B987444" w14:textId="77777777" w:rsidR="00F81C52" w:rsidRDefault="00F81C52" w:rsidP="00F81C52">
      <w:pPr>
        <w:spacing w:line="360" w:lineRule="exact"/>
      </w:pPr>
      <w:r>
        <w:rPr>
          <w:rFonts w:hint="eastAsia"/>
        </w:rPr>
        <w:t>Q　福祉人材の確保について、</w:t>
      </w:r>
    </w:p>
    <w:p w14:paraId="32B1307E" w14:textId="77777777" w:rsidR="00F81C52" w:rsidRDefault="00F81C52" w:rsidP="00F81C52">
      <w:pPr>
        <w:spacing w:line="360" w:lineRule="exact"/>
      </w:pPr>
      <w:r>
        <w:rPr>
          <w:rFonts w:hint="eastAsia"/>
        </w:rPr>
        <w:t>①福祉法人などに対し、物価高騰対策、働き続けることができる環境整備、新たな分野からの人材確保・育成策、キャリアアップ制度など本市独自の取り組み状況と今後の対策は。</w:t>
      </w:r>
    </w:p>
    <w:p w14:paraId="529E18CE" w14:textId="77777777" w:rsidR="00F81C52" w:rsidRDefault="00F81C52" w:rsidP="00F81C52">
      <w:pPr>
        <w:spacing w:line="360" w:lineRule="exact"/>
      </w:pPr>
      <w:r>
        <w:rPr>
          <w:rFonts w:hint="eastAsia"/>
        </w:rPr>
        <w:t>②福祉ネットワークなどの協議会、大学への専門人材育成に対する協定、キャリアアップ研修制度などの政策的誘導策は。</w:t>
      </w:r>
    </w:p>
    <w:p w14:paraId="162A782C" w14:textId="77777777" w:rsidR="00F81C52" w:rsidRDefault="00F81C52" w:rsidP="00F81C52">
      <w:pPr>
        <w:spacing w:line="360" w:lineRule="exact"/>
      </w:pPr>
      <w:r>
        <w:rPr>
          <w:rFonts w:hint="eastAsia"/>
        </w:rPr>
        <w:t>A　①事業所との連携や他市町の取り組み状況を調査研究し、効果的な取り組みを進めます。</w:t>
      </w:r>
    </w:p>
    <w:p w14:paraId="7650E195" w14:textId="77777777" w:rsidR="00F81C52" w:rsidRDefault="00F81C52" w:rsidP="00F81C52">
      <w:pPr>
        <w:spacing w:line="360" w:lineRule="exact"/>
      </w:pPr>
      <w:r>
        <w:rPr>
          <w:rFonts w:hint="eastAsia"/>
        </w:rPr>
        <w:t>②東近江圏域の行政や障害福祉の関係機関などで構成する東近江地域障害児者サービス調整会議を設置し、地域課題の解決策の検討や学習・研究会を実施しています。また、市内や近隣の大学との相互協力協定により、福祉人材の育成を行っています。</w:t>
      </w:r>
    </w:p>
    <w:p w14:paraId="17EB1AC6" w14:textId="77777777" w:rsidR="00F81C52" w:rsidRDefault="00F81C52" w:rsidP="00F81C52">
      <w:pPr>
        <w:spacing w:line="360" w:lineRule="exact"/>
      </w:pPr>
    </w:p>
    <w:p w14:paraId="316EEB55" w14:textId="77777777" w:rsidR="00F81C52" w:rsidRDefault="00F81C52" w:rsidP="00F81C52">
      <w:pPr>
        <w:spacing w:line="360" w:lineRule="exact"/>
      </w:pPr>
      <w:r>
        <w:rPr>
          <w:rFonts w:hint="eastAsia"/>
        </w:rPr>
        <w:t>Q　地方自治の力で福祉の魅力発信と人材の継続的な確保および多様な福祉サービスの提供など、希望を持てる福祉行政について、市長の基本的な考えは。</w:t>
      </w:r>
    </w:p>
    <w:p w14:paraId="0746E7B6" w14:textId="77777777" w:rsidR="00F81C52" w:rsidRDefault="00F81C52" w:rsidP="00F81C52">
      <w:pPr>
        <w:spacing w:line="360" w:lineRule="exact"/>
      </w:pPr>
      <w:r>
        <w:rPr>
          <w:rFonts w:hint="eastAsia"/>
        </w:rPr>
        <w:t>A　福祉を支える根幹は人であり、福祉人材の継続的な確保と資質向上により、安定した福祉サービスが提供できるものと考えています。</w:t>
      </w:r>
    </w:p>
    <w:p w14:paraId="4633DDB3" w14:textId="77777777" w:rsidR="00F81C52" w:rsidRDefault="00F81C52" w:rsidP="00F81C52">
      <w:pPr>
        <w:spacing w:line="360" w:lineRule="exact"/>
      </w:pPr>
      <w:r>
        <w:rPr>
          <w:rFonts w:hint="eastAsia"/>
        </w:rPr>
        <w:t xml:space="preserve">　人材確保による安定的な福祉サービスの提供と地域における支え合いの仕組みづくりにより、誰もが希望の持てる福祉行政を今後も推し進めます。</w:t>
      </w:r>
    </w:p>
    <w:p w14:paraId="28713247" w14:textId="77777777" w:rsidR="00F81C52" w:rsidRDefault="00F81C52" w:rsidP="00F81C52">
      <w:pPr>
        <w:spacing w:line="360" w:lineRule="exact"/>
        <w:rPr>
          <w:rFonts w:hint="eastAsia"/>
        </w:rPr>
      </w:pPr>
    </w:p>
    <w:p w14:paraId="19A29FEB" w14:textId="77777777" w:rsidR="00F81C52" w:rsidRDefault="00F81C52" w:rsidP="00F81C52">
      <w:pPr>
        <w:spacing w:line="360" w:lineRule="exact"/>
      </w:pPr>
      <w:r w:rsidRPr="000B22E1">
        <w:rPr>
          <w:rFonts w:hint="eastAsia"/>
        </w:rPr>
        <w:t>新政無所属の会</w:t>
      </w:r>
      <w:r>
        <w:rPr>
          <w:rFonts w:hint="eastAsia"/>
        </w:rPr>
        <w:t xml:space="preserve">　</w:t>
      </w:r>
      <w:r w:rsidRPr="000B22E1">
        <w:rPr>
          <w:rFonts w:hint="eastAsia"/>
        </w:rPr>
        <w:t>中村　和広</w:t>
      </w:r>
    </w:p>
    <w:p w14:paraId="0EDDB0D9" w14:textId="77777777" w:rsidR="00F81C52" w:rsidRDefault="00F81C52" w:rsidP="00F81C52">
      <w:pPr>
        <w:spacing w:line="360" w:lineRule="exact"/>
      </w:pPr>
      <w:r w:rsidRPr="000B22E1">
        <w:rPr>
          <w:rFonts w:hint="eastAsia"/>
        </w:rPr>
        <w:t>地域商社の早期安定経営を</w:t>
      </w:r>
    </w:p>
    <w:p w14:paraId="59D08955" w14:textId="77777777" w:rsidR="00F81C52" w:rsidRPr="000B22E1" w:rsidRDefault="00F81C52" w:rsidP="00F81C52">
      <w:pPr>
        <w:spacing w:line="360" w:lineRule="exact"/>
        <w:rPr>
          <w:rFonts w:hint="eastAsia"/>
        </w:rPr>
      </w:pPr>
    </w:p>
    <w:p w14:paraId="69D62A54" w14:textId="77777777" w:rsidR="00F81C52" w:rsidRDefault="00F81C52" w:rsidP="00F81C52">
      <w:pPr>
        <w:spacing w:line="360" w:lineRule="exact"/>
      </w:pPr>
      <w:r>
        <w:rPr>
          <w:rFonts w:hint="eastAsia"/>
        </w:rPr>
        <w:t>Q　設立後７年が経過した株式会社東近江あぐりステーションの運営状況について、</w:t>
      </w:r>
    </w:p>
    <w:p w14:paraId="5822CCE1" w14:textId="77777777" w:rsidR="00F81C52" w:rsidRDefault="00F81C52" w:rsidP="00F81C52">
      <w:pPr>
        <w:spacing w:line="360" w:lineRule="exact"/>
      </w:pPr>
      <w:r>
        <w:rPr>
          <w:rFonts w:hint="eastAsia"/>
        </w:rPr>
        <w:t>①東近江あぐりステーションへの市内出荷農家数と推移は。</w:t>
      </w:r>
    </w:p>
    <w:p w14:paraId="4A1AB0F3" w14:textId="77777777" w:rsidR="00F81C52" w:rsidRDefault="00F81C52" w:rsidP="00F81C52">
      <w:pPr>
        <w:spacing w:line="360" w:lineRule="exact"/>
      </w:pPr>
      <w:r>
        <w:rPr>
          <w:rFonts w:hint="eastAsia"/>
        </w:rPr>
        <w:t>②コメ農家の野菜生産への転換は進んでいるのか。</w:t>
      </w:r>
    </w:p>
    <w:p w14:paraId="7D03329D" w14:textId="77777777" w:rsidR="00F81C52" w:rsidRDefault="00F81C52" w:rsidP="00F81C52">
      <w:pPr>
        <w:spacing w:line="360" w:lineRule="exact"/>
      </w:pPr>
      <w:r>
        <w:rPr>
          <w:rFonts w:hint="eastAsia"/>
        </w:rPr>
        <w:lastRenderedPageBreak/>
        <w:t>③農家が安心して農産物の生産拡大に取り組むことができ、取引先も安定して地域産を仕入れることができる。その上で、自立した安定経営を実現する。そのような地域商社となるために何が必要か。</w:t>
      </w:r>
    </w:p>
    <w:p w14:paraId="35B458C4" w14:textId="303154E7" w:rsidR="00F81C52" w:rsidRDefault="00F81C52" w:rsidP="00F81C52">
      <w:pPr>
        <w:spacing w:line="360" w:lineRule="exact"/>
      </w:pPr>
      <w:r>
        <w:rPr>
          <w:rFonts w:hint="eastAsia"/>
        </w:rPr>
        <w:t>A　①設立当初の73軒から順調に増加し、令和５年度では１４３軒と倍増しています。</w:t>
      </w:r>
    </w:p>
    <w:p w14:paraId="34A8CD77" w14:textId="6F92DF48" w:rsidR="00F81C52" w:rsidRDefault="00F81C52" w:rsidP="00F81C52">
      <w:pPr>
        <w:spacing w:line="360" w:lineRule="exact"/>
      </w:pPr>
      <w:r>
        <w:rPr>
          <w:rFonts w:hint="eastAsia"/>
        </w:rPr>
        <w:t>②水田野菜生産拡大推進事業などの支援策を講じていますが、国が食料安全保障の観点から麦・大豆の国産化を推進し始めたため、野菜生産への転換は想定していたほど進んでいません。</w:t>
      </w:r>
    </w:p>
    <w:p w14:paraId="4ADF0CF2" w14:textId="77777777" w:rsidR="00F81C52" w:rsidRDefault="00F81C52" w:rsidP="00F81C52">
      <w:pPr>
        <w:spacing w:line="360" w:lineRule="exact"/>
      </w:pPr>
      <w:r>
        <w:rPr>
          <w:rFonts w:hint="eastAsia"/>
        </w:rPr>
        <w:t xml:space="preserve">　令和７年度着工予定の国営農地再編整備事業では、たまねぎ、にんじん、キャベツなどの作付けを20％以上拡大する計画を進めており、野菜への転換が加速していくと考えています。</w:t>
      </w:r>
    </w:p>
    <w:p w14:paraId="6A007B06" w14:textId="77777777" w:rsidR="00F81C52" w:rsidRDefault="00F81C52" w:rsidP="00F81C52">
      <w:pPr>
        <w:spacing w:line="360" w:lineRule="exact"/>
      </w:pPr>
      <w:r>
        <w:rPr>
          <w:rFonts w:hint="eastAsia"/>
        </w:rPr>
        <w:t>③今後の自立した安定経営に向けては、固定費を賄う利益を確保することが必要であり、これまでも取り組んでいる品薄となる時期の出荷を狙った生産や市内特産品である野菜や果樹の販売を拡大することで利益率の改善を図り、合わせて経営規模を拡大していくことが重要と考えています。</w:t>
      </w:r>
    </w:p>
    <w:p w14:paraId="58C3AA8D" w14:textId="77777777" w:rsidR="00F81C52" w:rsidRDefault="00F81C52" w:rsidP="00F81C52">
      <w:pPr>
        <w:spacing w:line="360" w:lineRule="exact"/>
        <w:rPr>
          <w:rFonts w:hint="eastAsia"/>
        </w:rPr>
      </w:pPr>
    </w:p>
    <w:p w14:paraId="6572B7D1" w14:textId="77777777" w:rsidR="00F81C52" w:rsidRDefault="00F81C52" w:rsidP="00F81C52">
      <w:pPr>
        <w:spacing w:line="360" w:lineRule="exact"/>
      </w:pPr>
      <w:r w:rsidRPr="000B22E1">
        <w:rPr>
          <w:rFonts w:hint="eastAsia"/>
        </w:rPr>
        <w:t>日本共産党議員団</w:t>
      </w:r>
      <w:r>
        <w:rPr>
          <w:rFonts w:hint="eastAsia"/>
        </w:rPr>
        <w:t xml:space="preserve">　</w:t>
      </w:r>
      <w:r w:rsidRPr="000B22E1">
        <w:rPr>
          <w:rFonts w:hint="eastAsia"/>
        </w:rPr>
        <w:t>田郷　 正</w:t>
      </w:r>
    </w:p>
    <w:p w14:paraId="7D02A989" w14:textId="77777777" w:rsidR="00F81C52" w:rsidRDefault="00F81C52" w:rsidP="00F81C52">
      <w:pPr>
        <w:spacing w:line="360" w:lineRule="exact"/>
      </w:pPr>
      <w:r w:rsidRPr="000B22E1">
        <w:rPr>
          <w:rFonts w:hint="eastAsia"/>
        </w:rPr>
        <w:t>市長の政治姿勢を問う！</w:t>
      </w:r>
    </w:p>
    <w:p w14:paraId="635343E4" w14:textId="77777777" w:rsidR="00F81C52" w:rsidRPr="000B22E1" w:rsidRDefault="00F81C52" w:rsidP="00F81C52">
      <w:pPr>
        <w:spacing w:line="360" w:lineRule="exact"/>
        <w:rPr>
          <w:rFonts w:hint="eastAsia"/>
        </w:rPr>
      </w:pPr>
    </w:p>
    <w:p w14:paraId="6A2EDA16" w14:textId="77777777" w:rsidR="00F81C52" w:rsidRDefault="00F81C52" w:rsidP="00F81C52">
      <w:pPr>
        <w:spacing w:line="360" w:lineRule="exact"/>
      </w:pPr>
      <w:r>
        <w:rPr>
          <w:rFonts w:hint="eastAsia"/>
        </w:rPr>
        <w:t>Q　小椋市長の11年間の政治姿勢は、国・県の言いなり、企業や経済界優遇、福祉や教育には冷たい、トップダウンの独断専行である。</w:t>
      </w:r>
    </w:p>
    <w:p w14:paraId="22717ECC" w14:textId="77777777" w:rsidR="00F81C52" w:rsidRDefault="00F81C52" w:rsidP="00F81C52">
      <w:pPr>
        <w:spacing w:line="360" w:lineRule="exact"/>
      </w:pPr>
      <w:r>
        <w:rPr>
          <w:rFonts w:hint="eastAsia"/>
        </w:rPr>
        <w:t>①学校給食費の無償化も少子化対策の有効な施策では。</w:t>
      </w:r>
    </w:p>
    <w:p w14:paraId="771A14CC" w14:textId="77777777" w:rsidR="00F81C52" w:rsidRDefault="00F81C52" w:rsidP="00F81C52">
      <w:pPr>
        <w:spacing w:line="360" w:lineRule="exact"/>
      </w:pPr>
      <w:r>
        <w:rPr>
          <w:rFonts w:hint="eastAsia"/>
        </w:rPr>
        <w:t>②市長の「不登校の大半は親の責任」などの発言は、全国に東近江市の知名度をアップさせた。保護者や子どもだけでなく、市民を深く傷つけたことへの謝罪と発言を取り消すべきでは。</w:t>
      </w:r>
    </w:p>
    <w:p w14:paraId="22944447" w14:textId="0C606928" w:rsidR="00F81C52" w:rsidRDefault="00F81C52" w:rsidP="00F81C52">
      <w:pPr>
        <w:spacing w:line="360" w:lineRule="exact"/>
      </w:pPr>
      <w:r>
        <w:rPr>
          <w:rFonts w:hint="eastAsia"/>
        </w:rPr>
        <w:t>③市民が納得できない（仮称）森の文化博物館基本計画は見直すべきでは。なぜ、交通アクセスが不便な地を拠点候補地に決定したのか。結論ありきの計画では。</w:t>
      </w:r>
    </w:p>
    <w:p w14:paraId="2D0C0E58" w14:textId="77777777" w:rsidR="00F81C52" w:rsidRDefault="00F81C52" w:rsidP="00F81C52">
      <w:pPr>
        <w:spacing w:line="360" w:lineRule="exact"/>
      </w:pPr>
      <w:r>
        <w:rPr>
          <w:rFonts w:hint="eastAsia"/>
        </w:rPr>
        <w:t>A　①法令上、原則として保護者負担と定められており、現段階で無償化は考えていません。</w:t>
      </w:r>
    </w:p>
    <w:p w14:paraId="428F0270" w14:textId="77777777" w:rsidR="00F81C52" w:rsidRDefault="00F81C52" w:rsidP="00F81C52">
      <w:pPr>
        <w:spacing w:line="360" w:lineRule="exact"/>
      </w:pPr>
      <w:r>
        <w:rPr>
          <w:rFonts w:hint="eastAsia"/>
        </w:rPr>
        <w:t>②不登校対策の重要性を十分理解した上で、国や県の施策の在り方が十分議論されていないことや、枠組みも示されていないことについて問題提起したもので、撤回すべきものではないと考えています。しかし、発言に配慮の欠けた部分があり、関係する方々に不快な思いをさせることになったことについてお詫びを申し上げてきたところです。</w:t>
      </w:r>
    </w:p>
    <w:p w14:paraId="7BED4DAC" w14:textId="76413974" w:rsidR="00F80B31" w:rsidRPr="00F81C52" w:rsidRDefault="00F81C52" w:rsidP="00F81C52">
      <w:pPr>
        <w:spacing w:line="360" w:lineRule="exact"/>
        <w:rPr>
          <w:rFonts w:hint="eastAsia"/>
        </w:rPr>
      </w:pPr>
      <w:r>
        <w:rPr>
          <w:rFonts w:hint="eastAsia"/>
        </w:rPr>
        <w:t>③候補地は専門家の意見も踏まえ最適であると決定しました。本市の長年の森づくりに関する施策や考えを積み上げる中で基本計画を策定したもので、結論ありきの計画ではありません。</w:t>
      </w:r>
    </w:p>
    <w:sectPr w:rsidR="00F80B31" w:rsidRPr="00F81C5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C52"/>
    <w:rsid w:val="000453B6"/>
    <w:rsid w:val="00820381"/>
    <w:rsid w:val="00F80B31"/>
    <w:rsid w:val="00F81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CD0E27"/>
  <w15:chartTrackingRefBased/>
  <w15:docId w15:val="{68EE8047-7781-4B29-A73C-029F7631B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C52"/>
    <w:pPr>
      <w:spacing w:after="0" w:line="240" w:lineRule="auto"/>
      <w:jc w:val="both"/>
    </w:pPr>
    <w:rPr>
      <w:sz w:val="21"/>
      <w:szCs w:val="22"/>
      <w14:ligatures w14:val="none"/>
    </w:rPr>
  </w:style>
  <w:style w:type="paragraph" w:styleId="1">
    <w:name w:val="heading 1"/>
    <w:basedOn w:val="a"/>
    <w:next w:val="a"/>
    <w:link w:val="10"/>
    <w:uiPriority w:val="9"/>
    <w:qFormat/>
    <w:rsid w:val="00F81C52"/>
    <w:pPr>
      <w:keepNext/>
      <w:keepLines/>
      <w:widowControl w:val="0"/>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F81C52"/>
    <w:pPr>
      <w:keepNext/>
      <w:keepLines/>
      <w:widowControl w:val="0"/>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F81C52"/>
    <w:pPr>
      <w:keepNext/>
      <w:keepLines/>
      <w:widowControl w:val="0"/>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F81C52"/>
    <w:pPr>
      <w:keepNext/>
      <w:keepLines/>
      <w:widowControl w:val="0"/>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F81C52"/>
    <w:pPr>
      <w:keepNext/>
      <w:keepLines/>
      <w:widowControl w:val="0"/>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F81C52"/>
    <w:pPr>
      <w:keepNext/>
      <w:keepLines/>
      <w:widowControl w:val="0"/>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F81C52"/>
    <w:pPr>
      <w:keepNext/>
      <w:keepLines/>
      <w:widowControl w:val="0"/>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F81C52"/>
    <w:pPr>
      <w:keepNext/>
      <w:keepLines/>
      <w:widowControl w:val="0"/>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F81C52"/>
    <w:pPr>
      <w:keepNext/>
      <w:keepLines/>
      <w:widowControl w:val="0"/>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81C5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81C5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81C5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81C5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81C5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81C5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81C5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81C5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81C5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81C52"/>
    <w:pPr>
      <w:widowControl w:val="0"/>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F81C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1C52"/>
    <w:pPr>
      <w:widowControl w:val="0"/>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F81C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1C52"/>
    <w:pPr>
      <w:widowControl w:val="0"/>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F81C52"/>
    <w:rPr>
      <w:i/>
      <w:iCs/>
      <w:color w:val="404040" w:themeColor="text1" w:themeTint="BF"/>
    </w:rPr>
  </w:style>
  <w:style w:type="paragraph" w:styleId="a9">
    <w:name w:val="List Paragraph"/>
    <w:basedOn w:val="a"/>
    <w:uiPriority w:val="34"/>
    <w:qFormat/>
    <w:rsid w:val="00F81C52"/>
    <w:pPr>
      <w:widowControl w:val="0"/>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F81C52"/>
    <w:rPr>
      <w:i/>
      <w:iCs/>
      <w:color w:val="0F4761" w:themeColor="accent1" w:themeShade="BF"/>
    </w:rPr>
  </w:style>
  <w:style w:type="paragraph" w:styleId="22">
    <w:name w:val="Intense Quote"/>
    <w:basedOn w:val="a"/>
    <w:next w:val="a"/>
    <w:link w:val="23"/>
    <w:uiPriority w:val="30"/>
    <w:qFormat/>
    <w:rsid w:val="00F81C52"/>
    <w:pPr>
      <w:widowControl w:val="0"/>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F81C52"/>
    <w:rPr>
      <w:i/>
      <w:iCs/>
      <w:color w:val="0F4761" w:themeColor="accent1" w:themeShade="BF"/>
    </w:rPr>
  </w:style>
  <w:style w:type="character" w:styleId="24">
    <w:name w:val="Intense Reference"/>
    <w:basedOn w:val="a0"/>
    <w:uiPriority w:val="32"/>
    <w:qFormat/>
    <w:rsid w:val="00F81C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ｶﾜｸﾞﾁ ﾀﾂﾔ</dc:creator>
  <cp:keywords/>
  <dc:description/>
  <cp:lastModifiedBy>ｶﾜｸﾞﾁ ﾀﾂﾔ</cp:lastModifiedBy>
  <cp:revision>1</cp:revision>
  <dcterms:created xsi:type="dcterms:W3CDTF">2025-02-12T00:34:00Z</dcterms:created>
  <dcterms:modified xsi:type="dcterms:W3CDTF">2025-02-12T00:37:00Z</dcterms:modified>
</cp:coreProperties>
</file>