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7927E" w14:textId="77777777" w:rsidR="002419AC" w:rsidRDefault="002419AC" w:rsidP="002419AC">
      <w:pPr>
        <w:spacing w:line="360" w:lineRule="exact"/>
      </w:pPr>
      <w:r w:rsidRPr="000B22E1">
        <w:rPr>
          <w:rFonts w:hint="eastAsia"/>
        </w:rPr>
        <w:t>日本共産党議員団</w:t>
      </w:r>
      <w:r>
        <w:rPr>
          <w:rFonts w:hint="eastAsia"/>
        </w:rPr>
        <w:t xml:space="preserve">　</w:t>
      </w:r>
      <w:r w:rsidRPr="000B22E1">
        <w:rPr>
          <w:rFonts w:hint="eastAsia"/>
        </w:rPr>
        <w:t>廣田　耕康</w:t>
      </w:r>
    </w:p>
    <w:p w14:paraId="4CCBD07A" w14:textId="77777777" w:rsidR="002419AC" w:rsidRDefault="002419AC" w:rsidP="002419AC">
      <w:pPr>
        <w:spacing w:line="360" w:lineRule="exact"/>
      </w:pPr>
      <w:r w:rsidRPr="000B22E1">
        <w:rPr>
          <w:rFonts w:hint="eastAsia"/>
        </w:rPr>
        <w:t>果樹産地半減、担い手の育成を</w:t>
      </w:r>
    </w:p>
    <w:p w14:paraId="14F6B8C4" w14:textId="77777777" w:rsidR="002419AC" w:rsidRDefault="002419AC" w:rsidP="002419AC">
      <w:pPr>
        <w:spacing w:line="360" w:lineRule="exact"/>
      </w:pPr>
    </w:p>
    <w:p w14:paraId="4209B6F4" w14:textId="77777777" w:rsidR="002419AC" w:rsidRDefault="002419AC" w:rsidP="002419AC">
      <w:pPr>
        <w:spacing w:line="360" w:lineRule="exact"/>
      </w:pPr>
      <w:r>
        <w:rPr>
          <w:rFonts w:hint="eastAsia"/>
        </w:rPr>
        <w:t>Q　農水省は「２０３０年には全国の果樹経営体と面積が10年前比で半減」と発表した。本市でも梨とブドウは平成18年比で半減しているが、</w:t>
      </w:r>
    </w:p>
    <w:p w14:paraId="09BC984B" w14:textId="77777777" w:rsidR="002419AC" w:rsidRDefault="002419AC" w:rsidP="002419AC">
      <w:pPr>
        <w:spacing w:line="360" w:lineRule="exact"/>
      </w:pPr>
      <w:r>
        <w:rPr>
          <w:rFonts w:hint="eastAsia"/>
        </w:rPr>
        <w:t>①果樹農家減少の要因と対策は。</w:t>
      </w:r>
    </w:p>
    <w:p w14:paraId="232B2D12" w14:textId="77777777" w:rsidR="002419AC" w:rsidRDefault="002419AC" w:rsidP="002419AC">
      <w:pPr>
        <w:spacing w:line="360" w:lineRule="exact"/>
      </w:pPr>
      <w:r>
        <w:rPr>
          <w:rFonts w:hint="eastAsia"/>
        </w:rPr>
        <w:t>②若者の田園回帰傾向や「野菜を作りたい」などの農業への潜在的欲求を捉える取り組みが必要では。</w:t>
      </w:r>
    </w:p>
    <w:p w14:paraId="4AC318C9" w14:textId="581AFCF6" w:rsidR="002419AC" w:rsidRDefault="002419AC" w:rsidP="002419AC">
      <w:pPr>
        <w:spacing w:line="360" w:lineRule="exact"/>
      </w:pPr>
      <w:r>
        <w:rPr>
          <w:rFonts w:hint="eastAsia"/>
        </w:rPr>
        <w:t>③「農地や機械を全部貸し、作業も教える」「営農法人の作業を一年間体験してもらう」などの担い手づくりの取り組みを広げることが大切では。</w:t>
      </w:r>
    </w:p>
    <w:p w14:paraId="399ABAF9" w14:textId="77777777" w:rsidR="002419AC" w:rsidRDefault="002419AC" w:rsidP="002419AC">
      <w:pPr>
        <w:spacing w:line="360" w:lineRule="exact"/>
      </w:pPr>
      <w:r>
        <w:rPr>
          <w:rFonts w:hint="eastAsia"/>
        </w:rPr>
        <w:t>④あいとうマーガレットステーションの重点道の駅構想で示していた貸農園、体験型農業などの具体化が必要では。</w:t>
      </w:r>
    </w:p>
    <w:p w14:paraId="0003C824" w14:textId="77777777" w:rsidR="002419AC" w:rsidRDefault="002419AC" w:rsidP="002419AC">
      <w:pPr>
        <w:spacing w:line="360" w:lineRule="exact"/>
      </w:pPr>
      <w:r>
        <w:rPr>
          <w:rFonts w:hint="eastAsia"/>
        </w:rPr>
        <w:t>A　①継承困難な家族経営者が増え廃園が増えたためです。</w:t>
      </w:r>
    </w:p>
    <w:p w14:paraId="2C21ACD9" w14:textId="77777777" w:rsidR="002419AC" w:rsidRDefault="002419AC" w:rsidP="002419AC">
      <w:pPr>
        <w:spacing w:line="360" w:lineRule="exact"/>
      </w:pPr>
      <w:r>
        <w:rPr>
          <w:rFonts w:hint="eastAsia"/>
        </w:rPr>
        <w:t xml:space="preserve">　新規就農マッチング事業をＮＰＯ法人に委託し、農業委員、ＪＡ、県普及所とともに事業継承に取り組んでいます。</w:t>
      </w:r>
    </w:p>
    <w:p w14:paraId="22F0DB46" w14:textId="77777777" w:rsidR="002419AC" w:rsidRDefault="002419AC" w:rsidP="002419AC">
      <w:pPr>
        <w:spacing w:line="360" w:lineRule="exact"/>
      </w:pPr>
      <w:r>
        <w:rPr>
          <w:rFonts w:hint="eastAsia"/>
        </w:rPr>
        <w:t>②市民農園のあっせんや野菜教室の開催など、農に触れ合う機会を提供しています。</w:t>
      </w:r>
    </w:p>
    <w:p w14:paraId="0D18D6F3" w14:textId="77777777" w:rsidR="002419AC" w:rsidRDefault="002419AC" w:rsidP="002419AC">
      <w:pPr>
        <w:spacing w:line="360" w:lineRule="exact"/>
      </w:pPr>
      <w:r>
        <w:rPr>
          <w:rFonts w:hint="eastAsia"/>
        </w:rPr>
        <w:t>③就農支援は地域に合った方法が必要で、紹介された取り組みもひとつの事例としてＰＲしていきます。</w:t>
      </w:r>
    </w:p>
    <w:p w14:paraId="0CFAE130" w14:textId="77777777" w:rsidR="002419AC" w:rsidRDefault="002419AC" w:rsidP="002419AC">
      <w:pPr>
        <w:spacing w:line="360" w:lineRule="exact"/>
      </w:pPr>
      <w:r>
        <w:rPr>
          <w:rFonts w:hint="eastAsia"/>
        </w:rPr>
        <w:t>④令和５年に市民農園や体験農場の構想を策定しましたが、運営方法や経費の問題もあり具体化までには至っていません。</w:t>
      </w:r>
    </w:p>
    <w:p w14:paraId="2FF8917C" w14:textId="77777777" w:rsidR="002419AC" w:rsidRDefault="002419AC" w:rsidP="002419AC">
      <w:pPr>
        <w:spacing w:line="360" w:lineRule="exact"/>
      </w:pPr>
    </w:p>
    <w:p w14:paraId="6DF20511" w14:textId="77777777" w:rsidR="002419AC" w:rsidRDefault="002419AC" w:rsidP="002419AC">
      <w:pPr>
        <w:spacing w:line="360" w:lineRule="exact"/>
      </w:pPr>
      <w:r w:rsidRPr="000B22E1">
        <w:rPr>
          <w:rFonts w:hint="eastAsia"/>
        </w:rPr>
        <w:t>日本共産党議員団</w:t>
      </w:r>
      <w:r>
        <w:rPr>
          <w:rFonts w:hint="eastAsia"/>
        </w:rPr>
        <w:t xml:space="preserve">　</w:t>
      </w:r>
      <w:r w:rsidRPr="000B22E1">
        <w:rPr>
          <w:rFonts w:hint="eastAsia"/>
        </w:rPr>
        <w:t>山中　一志</w:t>
      </w:r>
    </w:p>
    <w:p w14:paraId="78B95C83" w14:textId="77777777" w:rsidR="002419AC" w:rsidRDefault="002419AC" w:rsidP="002419AC">
      <w:pPr>
        <w:spacing w:line="360" w:lineRule="exact"/>
      </w:pPr>
      <w:r w:rsidRPr="000B22E1">
        <w:rPr>
          <w:rFonts w:hint="eastAsia"/>
        </w:rPr>
        <w:t>「住まい」について</w:t>
      </w:r>
    </w:p>
    <w:p w14:paraId="7CE16EEC" w14:textId="77777777" w:rsidR="002419AC" w:rsidRPr="000B22E1" w:rsidRDefault="002419AC" w:rsidP="002419AC">
      <w:pPr>
        <w:spacing w:line="360" w:lineRule="exact"/>
      </w:pPr>
    </w:p>
    <w:p w14:paraId="7A1F156E" w14:textId="77777777" w:rsidR="002419AC" w:rsidRDefault="002419AC" w:rsidP="002419AC">
      <w:pPr>
        <w:spacing w:line="360" w:lineRule="exact"/>
      </w:pPr>
      <w:r>
        <w:rPr>
          <w:rFonts w:hint="eastAsia"/>
        </w:rPr>
        <w:t>Q　直近の「住宅・土地統計調査」では、この20年間で公営住宅が42万３千戸も減少した。また、賃貸用などを除く空家は約１７３万戸増大した。本市の現状について、</w:t>
      </w:r>
    </w:p>
    <w:p w14:paraId="1586294E" w14:textId="77777777" w:rsidR="002419AC" w:rsidRDefault="002419AC" w:rsidP="002419AC">
      <w:pPr>
        <w:spacing w:line="360" w:lineRule="exact"/>
      </w:pPr>
      <w:r>
        <w:rPr>
          <w:rFonts w:hint="eastAsia"/>
        </w:rPr>
        <w:t>①市営住宅の実態は。</w:t>
      </w:r>
    </w:p>
    <w:p w14:paraId="56EB510D" w14:textId="77777777" w:rsidR="002419AC" w:rsidRDefault="002419AC" w:rsidP="002419AC">
      <w:pPr>
        <w:spacing w:line="360" w:lineRule="exact"/>
      </w:pPr>
      <w:r>
        <w:rPr>
          <w:rFonts w:hint="eastAsia"/>
        </w:rPr>
        <w:t>②市営住宅の募集・応募状況は。</w:t>
      </w:r>
    </w:p>
    <w:p w14:paraId="1C915703" w14:textId="77777777" w:rsidR="002419AC" w:rsidRDefault="002419AC" w:rsidP="002419AC">
      <w:pPr>
        <w:spacing w:line="360" w:lineRule="exact"/>
      </w:pPr>
      <w:r>
        <w:rPr>
          <w:rFonts w:hint="eastAsia"/>
        </w:rPr>
        <w:t>③空家の実態は。</w:t>
      </w:r>
    </w:p>
    <w:p w14:paraId="0EC3C82A" w14:textId="77777777" w:rsidR="002419AC" w:rsidRDefault="002419AC" w:rsidP="002419AC">
      <w:pPr>
        <w:spacing w:line="360" w:lineRule="exact"/>
      </w:pPr>
      <w:r>
        <w:rPr>
          <w:rFonts w:hint="eastAsia"/>
        </w:rPr>
        <w:t>④空家等対策の取り組みは。</w:t>
      </w:r>
    </w:p>
    <w:p w14:paraId="07E29DF8" w14:textId="77777777" w:rsidR="002419AC" w:rsidRDefault="002419AC" w:rsidP="002419AC">
      <w:pPr>
        <w:spacing w:line="360" w:lineRule="exact"/>
      </w:pPr>
      <w:r>
        <w:rPr>
          <w:rFonts w:hint="eastAsia"/>
        </w:rPr>
        <w:t>A　①市営住宅の戸数は、平成27年度25団地６５４戸でしたが、令和６年度12月現在、20団地５８５戸です。</w:t>
      </w:r>
    </w:p>
    <w:p w14:paraId="1BD2FB1A" w14:textId="7732538C" w:rsidR="002419AC" w:rsidRDefault="002419AC" w:rsidP="002419AC">
      <w:pPr>
        <w:spacing w:line="360" w:lineRule="exact"/>
      </w:pPr>
      <w:r>
        <w:rPr>
          <w:rFonts w:hint="eastAsia"/>
        </w:rPr>
        <w:t>②平成27年度では、年間18戸の募集に対し57世帯の応募があり倍率は３</w:t>
      </w:r>
      <w:r w:rsidR="00D4666C">
        <w:rPr>
          <w:rFonts w:hint="eastAsia"/>
        </w:rPr>
        <w:t>．</w:t>
      </w:r>
      <w:r>
        <w:rPr>
          <w:rFonts w:hint="eastAsia"/>
        </w:rPr>
        <w:t>１７倍でした。直近の令和５年度では年間７戸の募集に対し、32世帯の応募があり倍率は４</w:t>
      </w:r>
      <w:r w:rsidR="00D4666C">
        <w:rPr>
          <w:rFonts w:hint="eastAsia"/>
        </w:rPr>
        <w:t>．</w:t>
      </w:r>
      <w:r>
        <w:rPr>
          <w:rFonts w:hint="eastAsia"/>
        </w:rPr>
        <w:t>５７倍でした。</w:t>
      </w:r>
    </w:p>
    <w:p w14:paraId="07F7DD48" w14:textId="77777777" w:rsidR="002419AC" w:rsidRDefault="002419AC" w:rsidP="002419AC">
      <w:pPr>
        <w:spacing w:line="360" w:lineRule="exact"/>
      </w:pPr>
      <w:r>
        <w:rPr>
          <w:rFonts w:hint="eastAsia"/>
        </w:rPr>
        <w:lastRenderedPageBreak/>
        <w:t>③本市が把握している空家の件数は、令和３年度末１６９０件、４年度末１７１８件、５年度末１６７４件です。</w:t>
      </w:r>
    </w:p>
    <w:p w14:paraId="0F71A403" w14:textId="6F6940C1" w:rsidR="002419AC" w:rsidRDefault="002419AC" w:rsidP="002419AC">
      <w:pPr>
        <w:spacing w:line="360" w:lineRule="exact"/>
      </w:pPr>
      <w:r>
        <w:rPr>
          <w:rFonts w:hint="eastAsia"/>
        </w:rPr>
        <w:t>④具体的な取り組みとしては、これまで空家対策計画に基づき、実態調査、空家バンク、改修補助、解体費補助などを実施しているほか、相続人調査、財産管理人などの選任申立てを行うなど、問題のある空家等への対応も進めています。また、意識啓発や専門家による相談会を行うなどの取り組みを行っています。</w:t>
      </w:r>
    </w:p>
    <w:p w14:paraId="15ADCD00" w14:textId="77777777" w:rsidR="002419AC" w:rsidRDefault="002419AC" w:rsidP="002419AC">
      <w:pPr>
        <w:spacing w:line="360" w:lineRule="exact"/>
      </w:pPr>
      <w:r>
        <w:rPr>
          <w:rFonts w:hint="eastAsia"/>
        </w:rPr>
        <w:t xml:space="preserve">　空家等の数が、本市の調査結果においては横ばいであることから、対策が順調に進んでいるものと考えています。</w:t>
      </w:r>
    </w:p>
    <w:p w14:paraId="1CD1D6D4" w14:textId="77777777" w:rsidR="002419AC" w:rsidRDefault="002419AC" w:rsidP="002419AC">
      <w:pPr>
        <w:spacing w:line="360" w:lineRule="exact"/>
      </w:pPr>
    </w:p>
    <w:p w14:paraId="392B3A50" w14:textId="77777777" w:rsidR="002419AC" w:rsidRDefault="002419AC" w:rsidP="002419AC">
      <w:pPr>
        <w:spacing w:line="360" w:lineRule="exact"/>
      </w:pPr>
      <w:r w:rsidRPr="000B22E1">
        <w:rPr>
          <w:rFonts w:hint="eastAsia"/>
        </w:rPr>
        <w:t>太陽クラブ</w:t>
      </w:r>
      <w:r>
        <w:rPr>
          <w:rFonts w:hint="eastAsia"/>
        </w:rPr>
        <w:t xml:space="preserve">　</w:t>
      </w:r>
      <w:r w:rsidRPr="000B22E1">
        <w:rPr>
          <w:rFonts w:hint="eastAsia"/>
        </w:rPr>
        <w:t>安田　高玄</w:t>
      </w:r>
    </w:p>
    <w:p w14:paraId="4A68EAD9" w14:textId="77777777" w:rsidR="002419AC" w:rsidRDefault="002419AC" w:rsidP="002419AC">
      <w:pPr>
        <w:spacing w:line="360" w:lineRule="exact"/>
      </w:pPr>
      <w:r w:rsidRPr="000B22E1">
        <w:rPr>
          <w:rFonts w:hint="eastAsia"/>
        </w:rPr>
        <w:t>国スポ・障スポ準備を万全に</w:t>
      </w:r>
    </w:p>
    <w:p w14:paraId="1C28A040" w14:textId="77777777" w:rsidR="002419AC" w:rsidRDefault="002419AC" w:rsidP="002419AC">
      <w:pPr>
        <w:spacing w:line="360" w:lineRule="exact"/>
      </w:pPr>
    </w:p>
    <w:p w14:paraId="3606743A" w14:textId="77777777" w:rsidR="002419AC" w:rsidRDefault="002419AC" w:rsidP="002419AC">
      <w:pPr>
        <w:spacing w:line="360" w:lineRule="exact"/>
      </w:pPr>
      <w:r>
        <w:rPr>
          <w:rFonts w:hint="eastAsia"/>
        </w:rPr>
        <w:t>Q　「わたＳＨＩＧＡ輝く国スポ・障スポ」開催まで１年を切り、リハーサル大会が市内の本大会の会場で開催された。</w:t>
      </w:r>
    </w:p>
    <w:p w14:paraId="139953C6" w14:textId="77777777" w:rsidR="002419AC" w:rsidRDefault="002419AC" w:rsidP="002419AC">
      <w:pPr>
        <w:spacing w:line="360" w:lineRule="exact"/>
      </w:pPr>
      <w:r>
        <w:rPr>
          <w:rFonts w:hint="eastAsia"/>
        </w:rPr>
        <w:t xml:space="preserve">　本番を想定しての大会であるとともに、市民へのＰＲに繋がるものでもある。リハーサル大会の検証により、課題や改善箇所については早急な対応が必要であると考えるが、</w:t>
      </w:r>
    </w:p>
    <w:p w14:paraId="60536562" w14:textId="05CC8F12" w:rsidR="002419AC" w:rsidRDefault="002419AC" w:rsidP="002419AC">
      <w:pPr>
        <w:spacing w:line="360" w:lineRule="exact"/>
      </w:pPr>
      <w:r>
        <w:rPr>
          <w:rFonts w:hint="eastAsia"/>
        </w:rPr>
        <w:t>①選手や関係者の受け入れは万全であったか。</w:t>
      </w:r>
    </w:p>
    <w:p w14:paraId="7A6543E1" w14:textId="77777777" w:rsidR="002419AC" w:rsidRDefault="002419AC" w:rsidP="002419AC">
      <w:pPr>
        <w:spacing w:line="360" w:lineRule="exact"/>
      </w:pPr>
      <w:r>
        <w:rPr>
          <w:rFonts w:hint="eastAsia"/>
        </w:rPr>
        <w:t>②練習会場や宿泊会場は問題なかったか。</w:t>
      </w:r>
    </w:p>
    <w:p w14:paraId="19EA026E" w14:textId="77777777" w:rsidR="002419AC" w:rsidRDefault="002419AC" w:rsidP="002419AC">
      <w:pPr>
        <w:spacing w:line="360" w:lineRule="exact"/>
      </w:pPr>
      <w:r>
        <w:rPr>
          <w:rFonts w:hint="eastAsia"/>
        </w:rPr>
        <w:t>③各競技開催中のトラブルはなかったか。また、その対応や改善点は。</w:t>
      </w:r>
    </w:p>
    <w:p w14:paraId="6682215B" w14:textId="7C2F892D" w:rsidR="002419AC" w:rsidRDefault="002419AC" w:rsidP="002419AC">
      <w:pPr>
        <w:spacing w:line="360" w:lineRule="exact"/>
      </w:pPr>
      <w:r>
        <w:rPr>
          <w:rFonts w:hint="eastAsia"/>
        </w:rPr>
        <w:t>A　①各会場に歓迎モニュメントやのぼり旗、小学生の応援メッセージ付きプランターを設置し、選手を温かく受け入れるよう努めました。</w:t>
      </w:r>
    </w:p>
    <w:p w14:paraId="1020F9D5" w14:textId="46AE70AB" w:rsidR="002419AC" w:rsidRDefault="002419AC" w:rsidP="002419AC">
      <w:pPr>
        <w:spacing w:line="360" w:lineRule="exact"/>
      </w:pPr>
      <w:r>
        <w:rPr>
          <w:rFonts w:hint="eastAsia"/>
        </w:rPr>
        <w:t>②練習会場については、事前申請もあり、計画的に利用され、問題はありませんでしたが、本大会では規模が大きくなるため、より多くの宿泊施設、練習会場を確保する必要があります。</w:t>
      </w:r>
    </w:p>
    <w:p w14:paraId="647DF3FC" w14:textId="2D252A90" w:rsidR="002419AC" w:rsidRDefault="002419AC" w:rsidP="002419AC">
      <w:pPr>
        <w:spacing w:line="360" w:lineRule="exact"/>
      </w:pPr>
      <w:r>
        <w:rPr>
          <w:rFonts w:hint="eastAsia"/>
        </w:rPr>
        <w:t>③軟式野球において降雨による大会順延の判断が遅れたため、選手・監督、大会関係者に混乱を招く結果となりました。</w:t>
      </w:r>
    </w:p>
    <w:p w14:paraId="330899C1" w14:textId="05DE9302" w:rsidR="002419AC" w:rsidRDefault="002419AC" w:rsidP="002419AC">
      <w:pPr>
        <w:spacing w:line="360" w:lineRule="exact"/>
      </w:pPr>
      <w:r>
        <w:rPr>
          <w:rFonts w:hint="eastAsia"/>
        </w:rPr>
        <w:t xml:space="preserve">　各競技での課題や改善点を基に、実施本部の体制、会場やコースの修正も含めた見直しを行い、本大会に向け、準備を進めていきます。</w:t>
      </w:r>
    </w:p>
    <w:p w14:paraId="3D6B1EA9" w14:textId="77777777" w:rsidR="002419AC" w:rsidRDefault="002419AC" w:rsidP="002419AC">
      <w:pPr>
        <w:spacing w:line="360" w:lineRule="exact"/>
      </w:pPr>
    </w:p>
    <w:p w14:paraId="51840359" w14:textId="77777777" w:rsidR="002419AC" w:rsidRDefault="002419AC" w:rsidP="002419AC">
      <w:pPr>
        <w:spacing w:line="360" w:lineRule="exact"/>
      </w:pPr>
      <w:r w:rsidRPr="000B22E1">
        <w:rPr>
          <w:rFonts w:hint="eastAsia"/>
        </w:rPr>
        <w:t>太陽クラブ</w:t>
      </w:r>
      <w:r>
        <w:rPr>
          <w:rFonts w:hint="eastAsia"/>
        </w:rPr>
        <w:t xml:space="preserve">　</w:t>
      </w:r>
      <w:r w:rsidRPr="000B22E1">
        <w:rPr>
          <w:rFonts w:hint="eastAsia"/>
        </w:rPr>
        <w:t>辻　 英幸</w:t>
      </w:r>
    </w:p>
    <w:p w14:paraId="508151E3" w14:textId="77777777" w:rsidR="002419AC" w:rsidRDefault="002419AC" w:rsidP="002419AC">
      <w:pPr>
        <w:spacing w:line="360" w:lineRule="exact"/>
      </w:pPr>
      <w:r w:rsidRPr="000B22E1">
        <w:rPr>
          <w:rFonts w:hint="eastAsia"/>
        </w:rPr>
        <w:t>本市の財政の実力は</w:t>
      </w:r>
    </w:p>
    <w:p w14:paraId="78D3BF06" w14:textId="77777777" w:rsidR="002419AC" w:rsidRPr="000B22E1" w:rsidRDefault="002419AC" w:rsidP="002419AC">
      <w:pPr>
        <w:spacing w:line="360" w:lineRule="exact"/>
      </w:pPr>
    </w:p>
    <w:p w14:paraId="0C0A10CA" w14:textId="6E54457C" w:rsidR="002419AC" w:rsidRDefault="002419AC" w:rsidP="002419AC">
      <w:pPr>
        <w:spacing w:line="360" w:lineRule="exact"/>
      </w:pPr>
      <w:r>
        <w:rPr>
          <w:rFonts w:hint="eastAsia"/>
        </w:rPr>
        <w:t>Q　12月６日に彦根市長は、彦根文化プラザにおいて財政説明会を開催し、彦根市の緊迫した財政状況について語った。彦根市は人口11万人、総予算９７６億円であり、本市と似た人口規模、財政規模である。彦根市の財政状況は、本来困ったときの預金にあたる財政調</w:t>
      </w:r>
      <w:r>
        <w:rPr>
          <w:rFonts w:hint="eastAsia"/>
        </w:rPr>
        <w:lastRenderedPageBreak/>
        <w:t>整基金約20億円を今年度予算ですべて取り崩さねばならないようになったと報道されているが、本市の財政状況について問う。</w:t>
      </w:r>
    </w:p>
    <w:p w14:paraId="7932CC74" w14:textId="77777777" w:rsidR="002419AC" w:rsidRDefault="002419AC" w:rsidP="002419AC">
      <w:pPr>
        <w:spacing w:line="360" w:lineRule="exact"/>
      </w:pPr>
      <w:r>
        <w:rPr>
          <w:rFonts w:hint="eastAsia"/>
        </w:rPr>
        <w:t>①本市は合併後20年間、事業費の70％を交付税措置してもらえる合併特例債を有効利用してきたはずだが、発行限度額とこれまでの発行額は。</w:t>
      </w:r>
    </w:p>
    <w:p w14:paraId="2CDA6B63" w14:textId="77777777" w:rsidR="002419AC" w:rsidRDefault="002419AC" w:rsidP="002419AC">
      <w:pPr>
        <w:spacing w:line="360" w:lineRule="exact"/>
      </w:pPr>
      <w:r>
        <w:rPr>
          <w:rFonts w:hint="eastAsia"/>
        </w:rPr>
        <w:t>②地方交付税の算定替えは令和２年度で終了しているが、合併算定替えと一本算定の乖離額は。</w:t>
      </w:r>
    </w:p>
    <w:p w14:paraId="52568882" w14:textId="77777777" w:rsidR="002419AC" w:rsidRDefault="002419AC" w:rsidP="002419AC">
      <w:pPr>
        <w:spacing w:line="360" w:lineRule="exact"/>
      </w:pPr>
      <w:r>
        <w:rPr>
          <w:rFonts w:hint="eastAsia"/>
        </w:rPr>
        <w:t>③人事院勧告に従い今年度職員給与は２．７６％アップとなったが、今年度予算における人件費の上昇額は。</w:t>
      </w:r>
    </w:p>
    <w:p w14:paraId="5CBFD15F" w14:textId="77777777" w:rsidR="002419AC" w:rsidRDefault="002419AC" w:rsidP="002419AC">
      <w:pPr>
        <w:spacing w:line="360" w:lineRule="exact"/>
      </w:pPr>
      <w:r>
        <w:rPr>
          <w:rFonts w:hint="eastAsia"/>
        </w:rPr>
        <w:t>A　①発行限度額は約５７５億円です。発行額は、平成17年度から令和５年度までの累計で約５０２億円です。</w:t>
      </w:r>
    </w:p>
    <w:p w14:paraId="45D003CD" w14:textId="77777777" w:rsidR="002419AC" w:rsidRDefault="002419AC" w:rsidP="002419AC">
      <w:pPr>
        <w:spacing w:line="360" w:lineRule="exact"/>
      </w:pPr>
      <w:r>
        <w:rPr>
          <w:rFonts w:hint="eastAsia"/>
        </w:rPr>
        <w:t>②普通交付税の合併算定替えの特例に基づき令和２年度までの16年間、旧１市６町ごとに算定した交付税額を受けてきました。この期間における一本算定との乖離額は約４２５億円です。</w:t>
      </w:r>
    </w:p>
    <w:p w14:paraId="2D9C8230" w14:textId="582EA497" w:rsidR="00F80B31" w:rsidRDefault="002419AC" w:rsidP="002419AC">
      <w:r>
        <w:rPr>
          <w:rFonts w:hint="eastAsia"/>
        </w:rPr>
        <w:t>③人件費の上昇額として、２億３３００万円を見込んでいます。</w:t>
      </w:r>
    </w:p>
    <w:sectPr w:rsidR="00F80B3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9AC"/>
    <w:rsid w:val="000453B6"/>
    <w:rsid w:val="002419AC"/>
    <w:rsid w:val="006730B9"/>
    <w:rsid w:val="00820381"/>
    <w:rsid w:val="00D4666C"/>
    <w:rsid w:val="00F80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8401F3"/>
  <w15:chartTrackingRefBased/>
  <w15:docId w15:val="{D8385739-0482-4503-90DB-9CB28240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19AC"/>
    <w:pPr>
      <w:spacing w:after="0" w:line="240" w:lineRule="auto"/>
      <w:jc w:val="both"/>
    </w:pPr>
    <w:rPr>
      <w:sz w:val="21"/>
      <w:szCs w:val="22"/>
      <w14:ligatures w14:val="none"/>
    </w:rPr>
  </w:style>
  <w:style w:type="paragraph" w:styleId="1">
    <w:name w:val="heading 1"/>
    <w:basedOn w:val="a"/>
    <w:next w:val="a"/>
    <w:link w:val="10"/>
    <w:uiPriority w:val="9"/>
    <w:qFormat/>
    <w:rsid w:val="002419AC"/>
    <w:pPr>
      <w:keepNext/>
      <w:keepLines/>
      <w:widowControl w:val="0"/>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2419AC"/>
    <w:pPr>
      <w:keepNext/>
      <w:keepLines/>
      <w:widowControl w:val="0"/>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2419AC"/>
    <w:pPr>
      <w:keepNext/>
      <w:keepLines/>
      <w:widowControl w:val="0"/>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2419AC"/>
    <w:pPr>
      <w:keepNext/>
      <w:keepLines/>
      <w:widowControl w:val="0"/>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2419AC"/>
    <w:pPr>
      <w:keepNext/>
      <w:keepLines/>
      <w:widowControl w:val="0"/>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2419AC"/>
    <w:pPr>
      <w:keepNext/>
      <w:keepLines/>
      <w:widowControl w:val="0"/>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2419AC"/>
    <w:pPr>
      <w:keepNext/>
      <w:keepLines/>
      <w:widowControl w:val="0"/>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2419AC"/>
    <w:pPr>
      <w:keepNext/>
      <w:keepLines/>
      <w:widowControl w:val="0"/>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2419AC"/>
    <w:pPr>
      <w:keepNext/>
      <w:keepLines/>
      <w:widowControl w:val="0"/>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419A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419A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419A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419A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419A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419A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419A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419A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419A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419AC"/>
    <w:pPr>
      <w:widowControl w:val="0"/>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2419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19AC"/>
    <w:pPr>
      <w:widowControl w:val="0"/>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2419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19AC"/>
    <w:pPr>
      <w:widowControl w:val="0"/>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2419AC"/>
    <w:rPr>
      <w:i/>
      <w:iCs/>
      <w:color w:val="404040" w:themeColor="text1" w:themeTint="BF"/>
    </w:rPr>
  </w:style>
  <w:style w:type="paragraph" w:styleId="a9">
    <w:name w:val="List Paragraph"/>
    <w:basedOn w:val="a"/>
    <w:uiPriority w:val="34"/>
    <w:qFormat/>
    <w:rsid w:val="002419AC"/>
    <w:pPr>
      <w:widowControl w:val="0"/>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2419AC"/>
    <w:rPr>
      <w:i/>
      <w:iCs/>
      <w:color w:val="0F4761" w:themeColor="accent1" w:themeShade="BF"/>
    </w:rPr>
  </w:style>
  <w:style w:type="paragraph" w:styleId="22">
    <w:name w:val="Intense Quote"/>
    <w:basedOn w:val="a"/>
    <w:next w:val="a"/>
    <w:link w:val="23"/>
    <w:uiPriority w:val="30"/>
    <w:qFormat/>
    <w:rsid w:val="002419AC"/>
    <w:pPr>
      <w:widowControl w:val="0"/>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2419AC"/>
    <w:rPr>
      <w:i/>
      <w:iCs/>
      <w:color w:val="0F4761" w:themeColor="accent1" w:themeShade="BF"/>
    </w:rPr>
  </w:style>
  <w:style w:type="character" w:styleId="24">
    <w:name w:val="Intense Reference"/>
    <w:basedOn w:val="a0"/>
    <w:uiPriority w:val="32"/>
    <w:qFormat/>
    <w:rsid w:val="002419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ｶﾜｸﾞﾁ ﾀﾂﾔ</dc:creator>
  <cp:keywords/>
  <dc:description/>
  <cp:lastModifiedBy>ｶﾜｸﾞﾁ ﾀﾂﾔ</cp:lastModifiedBy>
  <cp:revision>2</cp:revision>
  <dcterms:created xsi:type="dcterms:W3CDTF">2025-02-12T00:38:00Z</dcterms:created>
  <dcterms:modified xsi:type="dcterms:W3CDTF">2025-02-12T02:52:00Z</dcterms:modified>
</cp:coreProperties>
</file>