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6745" w14:textId="77777777" w:rsidR="00ED158E" w:rsidRDefault="00ED158E" w:rsidP="00ED158E">
      <w:pPr>
        <w:snapToGrid w:val="0"/>
        <w:spacing w:line="360" w:lineRule="exact"/>
        <w:rPr>
          <w:rFonts w:asciiTheme="minorEastAsia" w:hAnsiTheme="minorEastAsia"/>
        </w:rPr>
      </w:pPr>
      <w:r w:rsidRPr="009022BA">
        <w:rPr>
          <w:rFonts w:asciiTheme="minorEastAsia" w:hAnsiTheme="minorEastAsia" w:hint="eastAsia"/>
        </w:rPr>
        <w:t>新政無所属の会</w:t>
      </w:r>
    </w:p>
    <w:p w14:paraId="4261B9E0" w14:textId="77777777" w:rsidR="00ED158E" w:rsidRDefault="00ED158E" w:rsidP="00ED158E">
      <w:pPr>
        <w:snapToGrid w:val="0"/>
        <w:spacing w:line="360" w:lineRule="exact"/>
        <w:rPr>
          <w:rFonts w:asciiTheme="minorEastAsia" w:hAnsiTheme="minorEastAsia"/>
        </w:rPr>
      </w:pPr>
      <w:r w:rsidRPr="009022BA">
        <w:rPr>
          <w:rFonts w:asciiTheme="minorEastAsia" w:hAnsiTheme="minorEastAsia" w:hint="eastAsia"/>
        </w:rPr>
        <w:t>井上　 均</w:t>
      </w:r>
    </w:p>
    <w:p w14:paraId="3A24B139" w14:textId="77777777" w:rsidR="00ED158E" w:rsidRDefault="00ED158E" w:rsidP="00ED158E">
      <w:pPr>
        <w:snapToGrid w:val="0"/>
        <w:spacing w:line="360" w:lineRule="exact"/>
        <w:rPr>
          <w:rFonts w:asciiTheme="minorEastAsia" w:hAnsiTheme="minorEastAsia"/>
        </w:rPr>
      </w:pPr>
      <w:r w:rsidRPr="009022BA">
        <w:rPr>
          <w:rFonts w:asciiTheme="minorEastAsia" w:hAnsiTheme="minorEastAsia" w:hint="eastAsia"/>
        </w:rPr>
        <w:t>インクルーシブ教育による多様な学びは？</w:t>
      </w:r>
    </w:p>
    <w:p w14:paraId="2CAFB24C" w14:textId="77777777" w:rsidR="00ED158E" w:rsidRPr="009022BA" w:rsidRDefault="00ED158E" w:rsidP="00ED158E">
      <w:pPr>
        <w:snapToGrid w:val="0"/>
        <w:spacing w:line="360" w:lineRule="exact"/>
        <w:rPr>
          <w:rFonts w:asciiTheme="minorEastAsia" w:hAnsiTheme="minorEastAsia"/>
        </w:rPr>
      </w:pPr>
      <w:r w:rsidRPr="009022BA">
        <w:rPr>
          <w:rFonts w:asciiTheme="minorEastAsia" w:hAnsiTheme="minorEastAsia" w:hint="eastAsia"/>
        </w:rPr>
        <w:t>Q　インクルーシブ教育の取り組みと特別支援教育や通級指導との関係性、合理的配慮により普通教室で個性や強みを発揮できる学びを保障しているか。</w:t>
      </w:r>
    </w:p>
    <w:p w14:paraId="6B57D83C" w14:textId="77777777" w:rsidR="00ED158E" w:rsidRPr="009022BA" w:rsidRDefault="00ED158E" w:rsidP="00ED158E">
      <w:pPr>
        <w:snapToGrid w:val="0"/>
        <w:spacing w:line="360" w:lineRule="exact"/>
        <w:rPr>
          <w:rFonts w:asciiTheme="minorEastAsia" w:hAnsiTheme="minorEastAsia"/>
        </w:rPr>
      </w:pPr>
      <w:r w:rsidRPr="009022BA">
        <w:rPr>
          <w:rFonts w:asciiTheme="minorEastAsia" w:hAnsiTheme="minorEastAsia" w:hint="eastAsia"/>
        </w:rPr>
        <w:t>A　子どもたちが同じ場で共に学ぶと同時に、将来の自立と社会参加を見据えながら、個に応じた指導を提供できる学びの場が重要であると考えています。</w:t>
      </w:r>
    </w:p>
    <w:p w14:paraId="240F72B4" w14:textId="77777777" w:rsidR="00ED158E" w:rsidRPr="009022BA" w:rsidRDefault="00ED158E" w:rsidP="00ED158E">
      <w:pPr>
        <w:snapToGrid w:val="0"/>
        <w:spacing w:line="360" w:lineRule="exact"/>
        <w:rPr>
          <w:rFonts w:asciiTheme="minorEastAsia" w:hAnsiTheme="minorEastAsia"/>
        </w:rPr>
      </w:pPr>
      <w:r w:rsidRPr="009022BA">
        <w:rPr>
          <w:rFonts w:asciiTheme="minorEastAsia" w:hAnsiTheme="minorEastAsia" w:hint="eastAsia"/>
        </w:rPr>
        <w:t>具体的には、小中学校における通常の学級、通級による指導、特別支援学級といった「多様な学びの場」を保障しています。</w:t>
      </w:r>
    </w:p>
    <w:p w14:paraId="7FB0356F" w14:textId="77777777" w:rsidR="00ED158E" w:rsidRPr="009022BA" w:rsidRDefault="00ED158E" w:rsidP="00ED158E">
      <w:pPr>
        <w:snapToGrid w:val="0"/>
        <w:spacing w:line="360" w:lineRule="exact"/>
        <w:rPr>
          <w:rFonts w:asciiTheme="minorEastAsia" w:hAnsiTheme="minorEastAsia"/>
        </w:rPr>
      </w:pPr>
    </w:p>
    <w:p w14:paraId="25FEDF8F" w14:textId="77777777" w:rsidR="00ED158E" w:rsidRPr="009022BA" w:rsidRDefault="00ED158E" w:rsidP="00ED158E">
      <w:pPr>
        <w:snapToGrid w:val="0"/>
        <w:spacing w:line="360" w:lineRule="exact"/>
        <w:rPr>
          <w:rFonts w:asciiTheme="minorEastAsia" w:hAnsiTheme="minorEastAsia"/>
        </w:rPr>
      </w:pPr>
      <w:r w:rsidRPr="009022BA">
        <w:rPr>
          <w:rFonts w:asciiTheme="minorEastAsia" w:hAnsiTheme="minorEastAsia" w:hint="eastAsia"/>
        </w:rPr>
        <w:t>Q　インクルーシブ教育が一斉授業にどのような変化をもたらしたのか。また、多様な学びの学校経営を行えるように通知する考えは。</w:t>
      </w:r>
    </w:p>
    <w:p w14:paraId="3DD32AB8" w14:textId="77777777" w:rsidR="00ED158E" w:rsidRPr="009022BA" w:rsidRDefault="00ED158E" w:rsidP="00ED158E">
      <w:pPr>
        <w:snapToGrid w:val="0"/>
        <w:spacing w:line="360" w:lineRule="exact"/>
        <w:rPr>
          <w:rFonts w:asciiTheme="minorEastAsia" w:hAnsiTheme="minorEastAsia"/>
        </w:rPr>
      </w:pPr>
      <w:r w:rsidRPr="009022BA">
        <w:rPr>
          <w:rFonts w:asciiTheme="minorEastAsia" w:hAnsiTheme="minorEastAsia" w:hint="eastAsia"/>
        </w:rPr>
        <w:t>A　教員が児童生徒の特性や発達障害による学びにくさの理解を深めることで、全ての子どもが共に「学びあう」「教えあう」という授業スタイルの構築につながっています。</w:t>
      </w:r>
    </w:p>
    <w:p w14:paraId="691AB067" w14:textId="77777777" w:rsidR="00ED158E" w:rsidRPr="009022BA" w:rsidRDefault="00ED158E" w:rsidP="00ED158E">
      <w:pPr>
        <w:snapToGrid w:val="0"/>
        <w:spacing w:line="360" w:lineRule="exact"/>
        <w:rPr>
          <w:rFonts w:asciiTheme="minorEastAsia" w:hAnsiTheme="minorEastAsia"/>
        </w:rPr>
      </w:pPr>
      <w:r w:rsidRPr="009022BA">
        <w:rPr>
          <w:rFonts w:asciiTheme="minorEastAsia" w:hAnsiTheme="minorEastAsia" w:hint="eastAsia"/>
        </w:rPr>
        <w:t xml:space="preserve">　多様な学びの学校経営につきましては、既に各校が公開授業や研究会などでの発信や研修会での交流などの取り組みを進めており、新たな通知を出す考えはありません。</w:t>
      </w:r>
    </w:p>
    <w:p w14:paraId="3FEE5E46" w14:textId="77777777" w:rsidR="00ED158E" w:rsidRDefault="00ED158E" w:rsidP="00ED158E">
      <w:pPr>
        <w:snapToGrid w:val="0"/>
        <w:spacing w:line="360" w:lineRule="exact"/>
        <w:rPr>
          <w:rFonts w:asciiTheme="minorEastAsia" w:hAnsiTheme="minorEastAsia"/>
        </w:rPr>
      </w:pPr>
      <w:r w:rsidRPr="009022BA">
        <w:rPr>
          <w:rFonts w:asciiTheme="minorEastAsia" w:hAnsiTheme="minorEastAsia" w:hint="eastAsia"/>
        </w:rPr>
        <w:t>※インクルーシブとは全ての人々が認め合い共生する社会を目指すもの。</w:t>
      </w:r>
    </w:p>
    <w:p w14:paraId="364391AF" w14:textId="77777777" w:rsidR="00ED158E" w:rsidRDefault="00ED158E" w:rsidP="00ED158E">
      <w:pPr>
        <w:snapToGrid w:val="0"/>
        <w:spacing w:line="360" w:lineRule="exact"/>
        <w:rPr>
          <w:rFonts w:asciiTheme="minorEastAsia" w:hAnsiTheme="minorEastAsia"/>
        </w:rPr>
      </w:pPr>
    </w:p>
    <w:p w14:paraId="5938AE0E" w14:textId="77777777" w:rsidR="00ED158E" w:rsidRDefault="00ED158E" w:rsidP="00ED158E">
      <w:pPr>
        <w:snapToGrid w:val="0"/>
        <w:spacing w:line="360" w:lineRule="exact"/>
        <w:rPr>
          <w:rFonts w:asciiTheme="minorEastAsia" w:hAnsiTheme="minorEastAsia"/>
        </w:rPr>
      </w:pPr>
    </w:p>
    <w:p w14:paraId="6E7A33DD" w14:textId="77777777" w:rsidR="00ED158E" w:rsidRDefault="00ED158E" w:rsidP="00ED158E">
      <w:pPr>
        <w:snapToGrid w:val="0"/>
        <w:spacing w:line="360" w:lineRule="exact"/>
        <w:rPr>
          <w:rFonts w:asciiTheme="minorEastAsia" w:hAnsiTheme="minorEastAsia"/>
        </w:rPr>
      </w:pPr>
      <w:r w:rsidRPr="009022BA">
        <w:rPr>
          <w:rFonts w:asciiTheme="minorEastAsia" w:hAnsiTheme="minorEastAsia" w:hint="eastAsia"/>
        </w:rPr>
        <w:t>公明党</w:t>
      </w:r>
    </w:p>
    <w:p w14:paraId="61248AE3" w14:textId="77777777" w:rsidR="00ED158E" w:rsidRDefault="00ED158E" w:rsidP="00ED158E">
      <w:pPr>
        <w:snapToGrid w:val="0"/>
        <w:spacing w:line="360" w:lineRule="exact"/>
        <w:rPr>
          <w:rFonts w:asciiTheme="minorEastAsia" w:hAnsiTheme="minorEastAsia"/>
        </w:rPr>
      </w:pPr>
      <w:r w:rsidRPr="009022BA">
        <w:rPr>
          <w:rFonts w:asciiTheme="minorEastAsia" w:hAnsiTheme="minorEastAsia" w:hint="eastAsia"/>
        </w:rPr>
        <w:t>竹内　典子</w:t>
      </w:r>
    </w:p>
    <w:p w14:paraId="51F10BFE" w14:textId="77777777" w:rsidR="00ED158E" w:rsidRDefault="00ED158E" w:rsidP="00ED158E">
      <w:pPr>
        <w:snapToGrid w:val="0"/>
        <w:spacing w:line="360" w:lineRule="exact"/>
        <w:rPr>
          <w:rFonts w:asciiTheme="minorEastAsia" w:hAnsiTheme="minorEastAsia"/>
        </w:rPr>
      </w:pPr>
      <w:r w:rsidRPr="009022BA">
        <w:rPr>
          <w:rFonts w:asciiTheme="minorEastAsia" w:hAnsiTheme="minorEastAsia" w:hint="eastAsia"/>
        </w:rPr>
        <w:t>学校体育館の空調設備の整備を</w:t>
      </w:r>
    </w:p>
    <w:p w14:paraId="2765EDD6" w14:textId="77777777" w:rsidR="00ED158E" w:rsidRPr="009022BA" w:rsidRDefault="00ED158E" w:rsidP="00ED158E">
      <w:pPr>
        <w:snapToGrid w:val="0"/>
        <w:spacing w:line="360" w:lineRule="exact"/>
        <w:rPr>
          <w:rFonts w:asciiTheme="minorEastAsia" w:hAnsiTheme="minorEastAsia"/>
        </w:rPr>
      </w:pPr>
      <w:r w:rsidRPr="009022BA">
        <w:rPr>
          <w:rFonts w:asciiTheme="minorEastAsia" w:hAnsiTheme="minorEastAsia" w:hint="eastAsia"/>
        </w:rPr>
        <w:t>Q　近年の気温の異常な上昇による熱中症のリスクを考えると、子どもたちの教育活動の安心・安全を確保するため、学校体育館の空調設備の整備を進めなくてはならないが、整備計画は。</w:t>
      </w:r>
    </w:p>
    <w:p w14:paraId="0C61E710" w14:textId="77777777" w:rsidR="00ED158E" w:rsidRDefault="00ED158E" w:rsidP="00ED158E">
      <w:pPr>
        <w:snapToGrid w:val="0"/>
        <w:spacing w:line="360" w:lineRule="exact"/>
        <w:rPr>
          <w:rFonts w:asciiTheme="minorEastAsia" w:hAnsiTheme="minorEastAsia"/>
        </w:rPr>
      </w:pPr>
      <w:r w:rsidRPr="009022BA">
        <w:rPr>
          <w:rFonts w:asciiTheme="minorEastAsia" w:hAnsiTheme="minorEastAsia" w:hint="eastAsia"/>
        </w:rPr>
        <w:t>A　今回国が創設した「空調設備整備臨時特例交付金」を活用し、災害時のみならず、子どもたちの熱中症対策の一つとして整備を進めていきたいと考えています。</w:t>
      </w:r>
    </w:p>
    <w:p w14:paraId="07F82DF2" w14:textId="77777777" w:rsidR="00ED158E" w:rsidRDefault="00ED158E" w:rsidP="00ED158E">
      <w:pPr>
        <w:snapToGrid w:val="0"/>
        <w:spacing w:line="360" w:lineRule="exact"/>
        <w:rPr>
          <w:rFonts w:asciiTheme="minorEastAsia" w:hAnsiTheme="minorEastAsia"/>
        </w:rPr>
      </w:pPr>
    </w:p>
    <w:p w14:paraId="57074A9F" w14:textId="77777777" w:rsidR="00ED158E" w:rsidRDefault="00ED158E" w:rsidP="00ED158E">
      <w:pPr>
        <w:snapToGrid w:val="0"/>
        <w:spacing w:line="360" w:lineRule="exact"/>
        <w:rPr>
          <w:rFonts w:asciiTheme="minorEastAsia" w:hAnsiTheme="minorEastAsia"/>
        </w:rPr>
      </w:pPr>
      <w:r w:rsidRPr="009022BA">
        <w:rPr>
          <w:rFonts w:asciiTheme="minorEastAsia" w:hAnsiTheme="minorEastAsia" w:hint="eastAsia"/>
        </w:rPr>
        <w:t>地域交通の利便性向上を</w:t>
      </w:r>
    </w:p>
    <w:p w14:paraId="4DC687F5" w14:textId="77777777" w:rsidR="00ED158E" w:rsidRPr="009022BA" w:rsidRDefault="00ED158E" w:rsidP="00ED158E">
      <w:pPr>
        <w:snapToGrid w:val="0"/>
        <w:spacing w:line="360" w:lineRule="exact"/>
        <w:rPr>
          <w:rFonts w:asciiTheme="minorEastAsia" w:hAnsiTheme="minorEastAsia"/>
        </w:rPr>
      </w:pPr>
      <w:r w:rsidRPr="009022BA">
        <w:rPr>
          <w:rFonts w:asciiTheme="minorEastAsia" w:hAnsiTheme="minorEastAsia" w:hint="eastAsia"/>
        </w:rPr>
        <w:t>Q　近江鉄道の駅近くに駐車場があると利用しやすくなるパークアンドライドを推進しては。</w:t>
      </w:r>
    </w:p>
    <w:p w14:paraId="545AA5CF" w14:textId="77777777" w:rsidR="00ED158E" w:rsidRPr="009022BA" w:rsidRDefault="00ED158E" w:rsidP="00ED158E">
      <w:pPr>
        <w:snapToGrid w:val="0"/>
        <w:spacing w:line="360" w:lineRule="exact"/>
        <w:rPr>
          <w:rFonts w:asciiTheme="minorEastAsia" w:hAnsiTheme="minorEastAsia"/>
        </w:rPr>
      </w:pPr>
      <w:r w:rsidRPr="009022BA">
        <w:rPr>
          <w:rFonts w:asciiTheme="minorEastAsia" w:hAnsiTheme="minorEastAsia" w:hint="eastAsia"/>
        </w:rPr>
        <w:t xml:space="preserve">　また、長峰団地では、ちょこっとタクシーの停留所が自宅から遠く、利用しづらいという声があるが。</w:t>
      </w:r>
    </w:p>
    <w:p w14:paraId="3497CDF1" w14:textId="77777777" w:rsidR="00ED158E" w:rsidRPr="009022BA" w:rsidRDefault="00ED158E" w:rsidP="00ED158E">
      <w:pPr>
        <w:snapToGrid w:val="0"/>
        <w:spacing w:line="360" w:lineRule="exact"/>
        <w:rPr>
          <w:rFonts w:asciiTheme="minorEastAsia" w:hAnsiTheme="minorEastAsia"/>
        </w:rPr>
      </w:pPr>
      <w:r w:rsidRPr="009022BA">
        <w:rPr>
          <w:rFonts w:asciiTheme="minorEastAsia" w:hAnsiTheme="minorEastAsia" w:hint="eastAsia"/>
        </w:rPr>
        <w:t>A　パークアンドライドは、蒲生地区など近江鉄道本線の駅周辺で実施の可能性について調査を進めています。</w:t>
      </w:r>
    </w:p>
    <w:p w14:paraId="3EC464ED" w14:textId="77777777" w:rsidR="00ED158E" w:rsidRDefault="00ED158E" w:rsidP="00ED158E">
      <w:pPr>
        <w:snapToGrid w:val="0"/>
        <w:spacing w:line="360" w:lineRule="exact"/>
        <w:rPr>
          <w:rFonts w:asciiTheme="minorEastAsia" w:hAnsiTheme="minorEastAsia"/>
        </w:rPr>
      </w:pPr>
      <w:r w:rsidRPr="009022BA">
        <w:rPr>
          <w:rFonts w:asciiTheme="minorEastAsia" w:hAnsiTheme="minorEastAsia" w:hint="eastAsia"/>
        </w:rPr>
        <w:lastRenderedPageBreak/>
        <w:t xml:space="preserve">　タクシー停留所の設置は、おおむね半径３００メートル以内に１カ所を基本としています。停留所の移設や増設には国の許認可が必要ですが、地域の実情を調査し、可能な限り要望に応えていきます。長峰団地は勾配のある地域でもあり、自治会とも協議し、停留所を４カ所増設し、３カ所を移動する予定です。</w:t>
      </w:r>
    </w:p>
    <w:p w14:paraId="61A19E87" w14:textId="77777777" w:rsidR="00ED158E" w:rsidRDefault="00ED158E" w:rsidP="00ED158E">
      <w:pPr>
        <w:snapToGrid w:val="0"/>
        <w:spacing w:line="360" w:lineRule="exact"/>
        <w:rPr>
          <w:rFonts w:asciiTheme="minorEastAsia" w:hAnsiTheme="minorEastAsia"/>
        </w:rPr>
      </w:pPr>
    </w:p>
    <w:p w14:paraId="659A41A5" w14:textId="72BFB9CD" w:rsidR="00E20D20" w:rsidRDefault="00E20D20" w:rsidP="00ED158E">
      <w:pPr>
        <w:snapToGrid w:val="0"/>
        <w:spacing w:line="360" w:lineRule="exact"/>
        <w:rPr>
          <w:rFonts w:asciiTheme="minorEastAsia" w:hAnsiTheme="minorEastAsia"/>
        </w:rPr>
      </w:pPr>
      <w:r>
        <w:rPr>
          <w:rFonts w:asciiTheme="minorEastAsia" w:hAnsiTheme="minorEastAsia" w:hint="eastAsia"/>
        </w:rPr>
        <w:t>一般質問</w:t>
      </w:r>
    </w:p>
    <w:p w14:paraId="373546DB" w14:textId="77777777" w:rsidR="00E20D20" w:rsidRDefault="00E20D20" w:rsidP="00ED158E">
      <w:pPr>
        <w:snapToGrid w:val="0"/>
        <w:spacing w:line="360" w:lineRule="exact"/>
        <w:rPr>
          <w:rFonts w:asciiTheme="minorEastAsia" w:hAnsiTheme="minorEastAsia" w:hint="eastAsia"/>
        </w:rPr>
      </w:pPr>
    </w:p>
    <w:p w14:paraId="104B94E3" w14:textId="77777777" w:rsidR="00ED158E" w:rsidRDefault="00ED158E" w:rsidP="00ED158E">
      <w:pPr>
        <w:snapToGrid w:val="0"/>
        <w:spacing w:line="360" w:lineRule="exact"/>
        <w:rPr>
          <w:rFonts w:asciiTheme="minorEastAsia" w:hAnsiTheme="minorEastAsia"/>
        </w:rPr>
      </w:pPr>
      <w:r w:rsidRPr="001C2167">
        <w:rPr>
          <w:rFonts w:asciiTheme="minorEastAsia" w:hAnsiTheme="minorEastAsia" w:hint="eastAsia"/>
        </w:rPr>
        <w:t>日本共産党議員団</w:t>
      </w:r>
    </w:p>
    <w:p w14:paraId="3E9B74E6" w14:textId="77777777" w:rsidR="00ED158E" w:rsidRDefault="00ED158E" w:rsidP="00ED158E">
      <w:pPr>
        <w:snapToGrid w:val="0"/>
        <w:spacing w:line="360" w:lineRule="exact"/>
        <w:rPr>
          <w:rFonts w:asciiTheme="minorEastAsia" w:hAnsiTheme="minorEastAsia"/>
        </w:rPr>
      </w:pPr>
      <w:r w:rsidRPr="001C2167">
        <w:rPr>
          <w:rFonts w:asciiTheme="minorEastAsia" w:hAnsiTheme="minorEastAsia" w:hint="eastAsia"/>
        </w:rPr>
        <w:t>廣田　耕康</w:t>
      </w:r>
    </w:p>
    <w:p w14:paraId="6CE06A60" w14:textId="77777777" w:rsidR="00ED158E" w:rsidRPr="001C2167" w:rsidRDefault="00ED158E" w:rsidP="00ED158E">
      <w:pPr>
        <w:snapToGrid w:val="0"/>
        <w:spacing w:line="360" w:lineRule="exact"/>
        <w:rPr>
          <w:rFonts w:asciiTheme="minorEastAsia" w:hAnsiTheme="minorEastAsia"/>
        </w:rPr>
      </w:pPr>
      <w:r>
        <w:rPr>
          <w:rFonts w:asciiTheme="minorEastAsia" w:hAnsiTheme="minorEastAsia" w:hint="eastAsia"/>
        </w:rPr>
        <w:t xml:space="preserve">Ｑ　</w:t>
      </w:r>
      <w:r w:rsidRPr="001C2167">
        <w:rPr>
          <w:rFonts w:asciiTheme="minorEastAsia" w:hAnsiTheme="minorEastAsia" w:hint="eastAsia"/>
        </w:rPr>
        <w:t>世界の平均気温が昨年過去最高を記録するなど、地球温暖化による異常気象が国民生活に大きな影響を与えている。このような中、昨年政府は新たな交付金を創設し「学校体育館の空調設備設置率を今後１０年間で９５％まで引き上げる」との目標を掲げた。</w:t>
      </w:r>
    </w:p>
    <w:p w14:paraId="45A87C52" w14:textId="31615B21"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 xml:space="preserve">　市は昨年の９月議会で「県下１３市中６市が学校体育館へのエアコン設置を準備している」として、「先進地視察を行う」と答弁しているが、</w:t>
      </w:r>
    </w:p>
    <w:p w14:paraId="6BB640B6"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①先進地視察の結果と対応は。</w:t>
      </w:r>
    </w:p>
    <w:p w14:paraId="49DD67AC"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②本市でも小中学校体育館へのエアコン設置を急ぐべきでは。</w:t>
      </w:r>
    </w:p>
    <w:p w14:paraId="4DDF1E81"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③１体育館当たりの工事額と設置時期はいつ頃か。</w:t>
      </w:r>
    </w:p>
    <w:p w14:paraId="03A21FB9" w14:textId="77777777" w:rsidR="00ED158E" w:rsidRPr="001C2167" w:rsidRDefault="00ED158E" w:rsidP="00ED158E">
      <w:pPr>
        <w:snapToGrid w:val="0"/>
        <w:spacing w:line="360" w:lineRule="exact"/>
        <w:rPr>
          <w:rFonts w:asciiTheme="minorEastAsia" w:hAnsiTheme="minorEastAsia"/>
        </w:rPr>
      </w:pPr>
      <w:r>
        <w:rPr>
          <w:rFonts w:asciiTheme="minorEastAsia" w:hAnsiTheme="minorEastAsia" w:hint="eastAsia"/>
        </w:rPr>
        <w:t xml:space="preserve">Ａ　</w:t>
      </w:r>
      <w:r w:rsidRPr="001C2167">
        <w:rPr>
          <w:rFonts w:asciiTheme="minorEastAsia" w:hAnsiTheme="minorEastAsia" w:hint="eastAsia"/>
        </w:rPr>
        <w:t>①昨年９月に先進地視察を行い、体育館の見学と事業費、設備の詳細、断熱工事などの説明を受け、整備検討の参考としました。</w:t>
      </w:r>
    </w:p>
    <w:p w14:paraId="7DA79C0C"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②国の新交付金を活用し、災害時のみならず子どもの熱中症対策の一つとして、エアコン整備を進めていきます。</w:t>
      </w:r>
    </w:p>
    <w:p w14:paraId="221A8022" w14:textId="77777777" w:rsidR="00ED158E" w:rsidRDefault="00ED158E" w:rsidP="00ED158E">
      <w:pPr>
        <w:snapToGrid w:val="0"/>
        <w:spacing w:line="360" w:lineRule="exact"/>
        <w:rPr>
          <w:rFonts w:asciiTheme="minorEastAsia" w:hAnsiTheme="minorEastAsia"/>
        </w:rPr>
      </w:pPr>
      <w:r w:rsidRPr="001C2167">
        <w:rPr>
          <w:rFonts w:asciiTheme="minorEastAsia" w:hAnsiTheme="minorEastAsia" w:hint="eastAsia"/>
        </w:rPr>
        <w:t>③１億円から１億５千万円で、６月補正予算で整備に伴う設計予算を計上していく予定です。</w:t>
      </w:r>
    </w:p>
    <w:p w14:paraId="6DB250EC" w14:textId="77777777" w:rsidR="00ED158E" w:rsidRDefault="00ED158E" w:rsidP="00ED158E">
      <w:pPr>
        <w:snapToGrid w:val="0"/>
        <w:spacing w:line="360" w:lineRule="exact"/>
        <w:rPr>
          <w:rFonts w:asciiTheme="minorEastAsia" w:hAnsiTheme="minorEastAsia"/>
        </w:rPr>
      </w:pPr>
    </w:p>
    <w:p w14:paraId="6CD74CE4" w14:textId="77777777" w:rsidR="00ED158E" w:rsidRDefault="00ED158E" w:rsidP="00ED158E">
      <w:pPr>
        <w:snapToGrid w:val="0"/>
        <w:spacing w:line="360" w:lineRule="exact"/>
        <w:rPr>
          <w:rFonts w:asciiTheme="minorEastAsia" w:hAnsiTheme="minorEastAsia"/>
        </w:rPr>
      </w:pPr>
    </w:p>
    <w:p w14:paraId="1AADBB0B" w14:textId="77777777" w:rsidR="00ED158E" w:rsidRDefault="00ED158E" w:rsidP="00ED158E">
      <w:pPr>
        <w:snapToGrid w:val="0"/>
        <w:spacing w:line="360" w:lineRule="exact"/>
        <w:rPr>
          <w:rFonts w:asciiTheme="minorEastAsia" w:hAnsiTheme="minorEastAsia"/>
        </w:rPr>
      </w:pPr>
      <w:r w:rsidRPr="001C2167">
        <w:rPr>
          <w:rFonts w:asciiTheme="minorEastAsia" w:hAnsiTheme="minorEastAsia" w:hint="eastAsia"/>
        </w:rPr>
        <w:t>日本共産党議員団</w:t>
      </w:r>
    </w:p>
    <w:p w14:paraId="15ED6459" w14:textId="77777777" w:rsidR="00ED158E" w:rsidRDefault="00ED158E" w:rsidP="00ED158E">
      <w:pPr>
        <w:snapToGrid w:val="0"/>
        <w:spacing w:line="360" w:lineRule="exact"/>
        <w:rPr>
          <w:rFonts w:asciiTheme="minorEastAsia" w:hAnsiTheme="minorEastAsia"/>
        </w:rPr>
      </w:pPr>
      <w:r w:rsidRPr="001C2167">
        <w:rPr>
          <w:rFonts w:asciiTheme="minorEastAsia" w:hAnsiTheme="minorEastAsia" w:hint="eastAsia"/>
        </w:rPr>
        <w:t>田郷　 正</w:t>
      </w:r>
    </w:p>
    <w:p w14:paraId="4F2F6B85" w14:textId="77777777" w:rsidR="00ED158E" w:rsidRPr="001C2167" w:rsidRDefault="00ED158E" w:rsidP="00ED158E">
      <w:pPr>
        <w:snapToGrid w:val="0"/>
        <w:spacing w:line="360" w:lineRule="exact"/>
        <w:rPr>
          <w:rFonts w:asciiTheme="minorEastAsia" w:hAnsiTheme="minorEastAsia"/>
        </w:rPr>
      </w:pPr>
      <w:r>
        <w:rPr>
          <w:rFonts w:asciiTheme="minorEastAsia" w:hAnsiTheme="minorEastAsia" w:hint="eastAsia"/>
        </w:rPr>
        <w:t xml:space="preserve">Ｑ　</w:t>
      </w:r>
      <w:r w:rsidRPr="001C2167">
        <w:rPr>
          <w:rFonts w:asciiTheme="minorEastAsia" w:hAnsiTheme="minorEastAsia" w:hint="eastAsia"/>
        </w:rPr>
        <w:t>第２期中心市街地活性化基本計画の東西連絡通路について、市は「中心市街地における生活利便性の向上や来街者の増加につながる」「近江鉄道八日市駅には５本の線路と二つのホームがあり、３０メートルの幅を超える連絡通路の整備に当たっては技術的課題などの整理を行い、整備方針を定める必要がある」としている。鉄道事業者および関係機関との協議を行い、実現性、工期、費用面などから最適案を検討したと概略図を示したが、</w:t>
      </w:r>
    </w:p>
    <w:p w14:paraId="693CA834"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①連絡通路建設の目的は。</w:t>
      </w:r>
    </w:p>
    <w:p w14:paraId="570DB964"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②工期と費用は。</w:t>
      </w:r>
    </w:p>
    <w:p w14:paraId="448E1DC0"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③近くに清水と松尾踏切もあり、何人の利用を考えているのか。</w:t>
      </w:r>
    </w:p>
    <w:p w14:paraId="1B182239"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④根拠なき計画は市民の理解が得られない。計画そのものを見直すべきではないか。</w:t>
      </w:r>
    </w:p>
    <w:p w14:paraId="07E5A586" w14:textId="77777777" w:rsidR="00ED158E" w:rsidRPr="001C2167" w:rsidRDefault="00ED158E" w:rsidP="00ED158E">
      <w:pPr>
        <w:snapToGrid w:val="0"/>
        <w:spacing w:line="360" w:lineRule="exact"/>
        <w:rPr>
          <w:rFonts w:asciiTheme="minorEastAsia" w:hAnsiTheme="minorEastAsia"/>
        </w:rPr>
      </w:pPr>
      <w:r>
        <w:rPr>
          <w:rFonts w:asciiTheme="minorEastAsia" w:hAnsiTheme="minorEastAsia" w:hint="eastAsia"/>
        </w:rPr>
        <w:lastRenderedPageBreak/>
        <w:t xml:space="preserve">Ａ　</w:t>
      </w:r>
      <w:r w:rsidRPr="001C2167">
        <w:rPr>
          <w:rFonts w:asciiTheme="minorEastAsia" w:hAnsiTheme="minorEastAsia" w:hint="eastAsia"/>
        </w:rPr>
        <w:t>①延命公園の再整備に連動した重要な施策で、駅西側の土地活用の促進を図り、駅周辺の利便性の向上と回遊性を高めるものです。</w:t>
      </w:r>
    </w:p>
    <w:p w14:paraId="100BBDBB"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②工期および費用は構想段階であり未定です。</w:t>
      </w:r>
    </w:p>
    <w:p w14:paraId="2D7A5D51"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③構想段階であり、今後精査していきます。</w:t>
      </w:r>
    </w:p>
    <w:p w14:paraId="4A5AB09C" w14:textId="77777777" w:rsidR="00ED158E" w:rsidRDefault="00ED158E" w:rsidP="00ED158E">
      <w:pPr>
        <w:snapToGrid w:val="0"/>
        <w:spacing w:line="360" w:lineRule="exact"/>
        <w:rPr>
          <w:rFonts w:asciiTheme="minorEastAsia" w:hAnsiTheme="minorEastAsia"/>
        </w:rPr>
      </w:pPr>
      <w:r w:rsidRPr="001C2167">
        <w:rPr>
          <w:rFonts w:asciiTheme="minorEastAsia" w:hAnsiTheme="minorEastAsia" w:hint="eastAsia"/>
        </w:rPr>
        <w:t>④計画そのものを見直すことは考えていません。</w:t>
      </w:r>
    </w:p>
    <w:p w14:paraId="143635C1" w14:textId="77777777" w:rsidR="00ED158E" w:rsidRDefault="00ED158E" w:rsidP="00ED158E">
      <w:pPr>
        <w:snapToGrid w:val="0"/>
        <w:spacing w:line="360" w:lineRule="exact"/>
        <w:rPr>
          <w:rFonts w:asciiTheme="minorEastAsia" w:hAnsiTheme="minorEastAsia"/>
        </w:rPr>
      </w:pPr>
    </w:p>
    <w:p w14:paraId="7EB8E1DC" w14:textId="77777777" w:rsidR="00ED158E" w:rsidRDefault="00ED158E" w:rsidP="00ED158E">
      <w:pPr>
        <w:snapToGrid w:val="0"/>
        <w:spacing w:line="360" w:lineRule="exact"/>
        <w:rPr>
          <w:rFonts w:asciiTheme="minorEastAsia" w:hAnsiTheme="minorEastAsia"/>
        </w:rPr>
      </w:pPr>
    </w:p>
    <w:p w14:paraId="15BDB055" w14:textId="77777777" w:rsidR="00ED158E" w:rsidRDefault="00ED158E" w:rsidP="00ED158E">
      <w:pPr>
        <w:snapToGrid w:val="0"/>
        <w:spacing w:line="360" w:lineRule="exact"/>
        <w:rPr>
          <w:rFonts w:asciiTheme="minorEastAsia" w:hAnsiTheme="minorEastAsia"/>
        </w:rPr>
      </w:pPr>
      <w:r w:rsidRPr="001C2167">
        <w:rPr>
          <w:rFonts w:asciiTheme="minorEastAsia" w:hAnsiTheme="minorEastAsia" w:hint="eastAsia"/>
        </w:rPr>
        <w:t>太陽クラブ</w:t>
      </w:r>
    </w:p>
    <w:p w14:paraId="292266A6" w14:textId="77777777" w:rsidR="00ED158E" w:rsidRDefault="00ED158E" w:rsidP="00ED158E">
      <w:pPr>
        <w:snapToGrid w:val="0"/>
        <w:spacing w:line="360" w:lineRule="exact"/>
        <w:rPr>
          <w:rFonts w:asciiTheme="minorEastAsia" w:hAnsiTheme="minorEastAsia"/>
        </w:rPr>
      </w:pPr>
      <w:r w:rsidRPr="001C2167">
        <w:rPr>
          <w:rFonts w:asciiTheme="minorEastAsia" w:hAnsiTheme="minorEastAsia" w:hint="eastAsia"/>
        </w:rPr>
        <w:t>辻　 英幸</w:t>
      </w:r>
    </w:p>
    <w:p w14:paraId="27C8C9DE" w14:textId="77777777" w:rsidR="00ED158E" w:rsidRPr="001C2167" w:rsidRDefault="00ED158E" w:rsidP="00ED158E">
      <w:pPr>
        <w:snapToGrid w:val="0"/>
        <w:spacing w:line="360" w:lineRule="exact"/>
        <w:rPr>
          <w:rFonts w:asciiTheme="minorEastAsia" w:hAnsiTheme="minorEastAsia"/>
        </w:rPr>
      </w:pPr>
      <w:r>
        <w:rPr>
          <w:rFonts w:asciiTheme="minorEastAsia" w:hAnsiTheme="minorEastAsia" w:hint="eastAsia"/>
        </w:rPr>
        <w:t xml:space="preserve">Ｑ　</w:t>
      </w:r>
      <w:r w:rsidRPr="001C2167">
        <w:rPr>
          <w:rFonts w:asciiTheme="minorEastAsia" w:hAnsiTheme="minorEastAsia" w:hint="eastAsia"/>
        </w:rPr>
        <w:t>本市の学校給食の現状について、</w:t>
      </w:r>
    </w:p>
    <w:p w14:paraId="5CF52223"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①材料費は保護者負担が原則であるが、令和７年度予算で昨今の米・野菜価格の高騰に対処できるのか。</w:t>
      </w:r>
    </w:p>
    <w:p w14:paraId="432B8669"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②献立の見直しのため毎日残食を計量しているとのことだが、おかずの残食率は何％か。</w:t>
      </w:r>
    </w:p>
    <w:p w14:paraId="77D040FC"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③牛乳を残す子どもが多いと聞くが廃棄率は。</w:t>
      </w:r>
    </w:p>
    <w:p w14:paraId="0B59F165"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④食物アレルギーを有する児童生徒は何％か。</w:t>
      </w:r>
    </w:p>
    <w:p w14:paraId="148E6E42"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⑤東近江市学校給食運営委員会の給食費改定の答申では、付帯意見に市独自の施策を希望するとあるが検討はしたのか。</w:t>
      </w:r>
    </w:p>
    <w:p w14:paraId="3728A727" w14:textId="77777777" w:rsidR="00ED158E" w:rsidRPr="001C2167" w:rsidRDefault="00ED158E" w:rsidP="00ED158E">
      <w:pPr>
        <w:snapToGrid w:val="0"/>
        <w:spacing w:line="360" w:lineRule="exact"/>
        <w:rPr>
          <w:rFonts w:asciiTheme="minorEastAsia" w:hAnsiTheme="minorEastAsia"/>
        </w:rPr>
      </w:pPr>
      <w:r>
        <w:rPr>
          <w:rFonts w:asciiTheme="minorEastAsia" w:hAnsiTheme="minorEastAsia" w:hint="eastAsia"/>
        </w:rPr>
        <w:t xml:space="preserve">Ａ　</w:t>
      </w:r>
      <w:r w:rsidRPr="001C2167">
        <w:rPr>
          <w:rFonts w:asciiTheme="minorEastAsia" w:hAnsiTheme="minorEastAsia" w:hint="eastAsia"/>
        </w:rPr>
        <w:t>①価格変動が大きいため動向を注視していきます。</w:t>
      </w:r>
    </w:p>
    <w:p w14:paraId="2DA16075"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②残食率は１３．３%です。</w:t>
      </w:r>
    </w:p>
    <w:p w14:paraId="22FE2174"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③牛乳の廃棄率は、夏場の調査で小学校５．１％、中学校６．６%。冬場の調査で小学校６．５%、中学校２３．５%です。</w:t>
      </w:r>
    </w:p>
    <w:p w14:paraId="0A56146B" w14:textId="77777777" w:rsidR="00ED158E" w:rsidRPr="001C2167" w:rsidRDefault="00ED158E" w:rsidP="00ED158E">
      <w:pPr>
        <w:snapToGrid w:val="0"/>
        <w:spacing w:line="360" w:lineRule="exact"/>
        <w:rPr>
          <w:rFonts w:asciiTheme="minorEastAsia" w:hAnsiTheme="minorEastAsia"/>
        </w:rPr>
      </w:pPr>
      <w:r w:rsidRPr="001C2167">
        <w:rPr>
          <w:rFonts w:asciiTheme="minorEastAsia" w:hAnsiTheme="minorEastAsia" w:hint="eastAsia"/>
        </w:rPr>
        <w:t>④令和６年４月１日現在、小学生で３．０%、中学生で２．６%です。</w:t>
      </w:r>
    </w:p>
    <w:p w14:paraId="235A05F8" w14:textId="77777777" w:rsidR="00ED158E" w:rsidRDefault="00ED158E" w:rsidP="00ED158E">
      <w:pPr>
        <w:snapToGrid w:val="0"/>
        <w:spacing w:line="360" w:lineRule="exact"/>
        <w:rPr>
          <w:rFonts w:asciiTheme="minorEastAsia" w:hAnsiTheme="minorEastAsia"/>
        </w:rPr>
      </w:pPr>
      <w:r w:rsidRPr="001C2167">
        <w:rPr>
          <w:rFonts w:asciiTheme="minorEastAsia" w:hAnsiTheme="minorEastAsia" w:hint="eastAsia"/>
        </w:rPr>
        <w:t>⑤検討を重ねているところであり、今後関係機関との協議・調整を進めていきます。</w:t>
      </w:r>
    </w:p>
    <w:p w14:paraId="4FA3BE4E" w14:textId="77777777" w:rsidR="00ED158E" w:rsidRDefault="00ED158E" w:rsidP="00ED158E">
      <w:pPr>
        <w:snapToGrid w:val="0"/>
        <w:spacing w:line="360" w:lineRule="exact"/>
        <w:rPr>
          <w:rFonts w:asciiTheme="minorEastAsia" w:hAnsiTheme="minorEastAsia"/>
        </w:rPr>
      </w:pPr>
    </w:p>
    <w:p w14:paraId="2818113F" w14:textId="77777777" w:rsidR="005E7486" w:rsidRPr="00ED158E" w:rsidRDefault="005E7486" w:rsidP="00ED158E"/>
    <w:sectPr w:rsidR="005E7486" w:rsidRPr="00ED15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CF20" w14:textId="77777777" w:rsidR="00ED158E" w:rsidRDefault="00ED158E" w:rsidP="00ED158E">
      <w:r>
        <w:separator/>
      </w:r>
    </w:p>
  </w:endnote>
  <w:endnote w:type="continuationSeparator" w:id="0">
    <w:p w14:paraId="6391B0FD" w14:textId="77777777" w:rsidR="00ED158E" w:rsidRDefault="00ED158E" w:rsidP="00ED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F924" w14:textId="77777777" w:rsidR="00ED158E" w:rsidRDefault="00ED158E" w:rsidP="00ED158E">
      <w:r>
        <w:separator/>
      </w:r>
    </w:p>
  </w:footnote>
  <w:footnote w:type="continuationSeparator" w:id="0">
    <w:p w14:paraId="12F454A1" w14:textId="77777777" w:rsidR="00ED158E" w:rsidRDefault="00ED158E" w:rsidP="00ED1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B8"/>
    <w:rsid w:val="00087571"/>
    <w:rsid w:val="000A5308"/>
    <w:rsid w:val="00592BB8"/>
    <w:rsid w:val="005E7486"/>
    <w:rsid w:val="007226CD"/>
    <w:rsid w:val="00BB7EAA"/>
    <w:rsid w:val="00DB12C8"/>
    <w:rsid w:val="00DB678F"/>
    <w:rsid w:val="00E20D20"/>
    <w:rsid w:val="00ED158E"/>
    <w:rsid w:val="00F80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95EF8"/>
  <w15:chartTrackingRefBased/>
  <w15:docId w15:val="{51D89CE6-3DBD-494C-AA52-E0621C08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58E"/>
    <w:pPr>
      <w:spacing w:after="0" w:line="240" w:lineRule="auto"/>
      <w:jc w:val="both"/>
    </w:pPr>
    <w:rPr>
      <w:sz w:val="21"/>
      <w:szCs w:val="22"/>
      <w14:ligatures w14:val="none"/>
    </w:rPr>
  </w:style>
  <w:style w:type="paragraph" w:styleId="1">
    <w:name w:val="heading 1"/>
    <w:basedOn w:val="a"/>
    <w:next w:val="a"/>
    <w:link w:val="10"/>
    <w:uiPriority w:val="9"/>
    <w:qFormat/>
    <w:rsid w:val="00592BB8"/>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92BB8"/>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92BB8"/>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92BB8"/>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592BB8"/>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592BB8"/>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592BB8"/>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592BB8"/>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592BB8"/>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2B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2B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2BB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92B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2B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2B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2B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2B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2B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2BB8"/>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92B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2BB8"/>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92B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2BB8"/>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592BB8"/>
    <w:rPr>
      <w:i/>
      <w:iCs/>
      <w:color w:val="404040" w:themeColor="text1" w:themeTint="BF"/>
    </w:rPr>
  </w:style>
  <w:style w:type="paragraph" w:styleId="a9">
    <w:name w:val="List Paragraph"/>
    <w:basedOn w:val="a"/>
    <w:uiPriority w:val="34"/>
    <w:qFormat/>
    <w:rsid w:val="00592BB8"/>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592BB8"/>
    <w:rPr>
      <w:i/>
      <w:iCs/>
      <w:color w:val="0F4761" w:themeColor="accent1" w:themeShade="BF"/>
    </w:rPr>
  </w:style>
  <w:style w:type="paragraph" w:styleId="22">
    <w:name w:val="Intense Quote"/>
    <w:basedOn w:val="a"/>
    <w:next w:val="a"/>
    <w:link w:val="23"/>
    <w:uiPriority w:val="30"/>
    <w:qFormat/>
    <w:rsid w:val="00592BB8"/>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592BB8"/>
    <w:rPr>
      <w:i/>
      <w:iCs/>
      <w:color w:val="0F4761" w:themeColor="accent1" w:themeShade="BF"/>
    </w:rPr>
  </w:style>
  <w:style w:type="character" w:styleId="24">
    <w:name w:val="Intense Reference"/>
    <w:basedOn w:val="a0"/>
    <w:uiPriority w:val="32"/>
    <w:qFormat/>
    <w:rsid w:val="00592BB8"/>
    <w:rPr>
      <w:b/>
      <w:bCs/>
      <w:smallCaps/>
      <w:color w:val="0F4761" w:themeColor="accent1" w:themeShade="BF"/>
      <w:spacing w:val="5"/>
    </w:rPr>
  </w:style>
  <w:style w:type="paragraph" w:styleId="aa">
    <w:name w:val="header"/>
    <w:basedOn w:val="a"/>
    <w:link w:val="ab"/>
    <w:uiPriority w:val="99"/>
    <w:unhideWhenUsed/>
    <w:rsid w:val="00ED158E"/>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ED158E"/>
  </w:style>
  <w:style w:type="paragraph" w:styleId="ac">
    <w:name w:val="footer"/>
    <w:basedOn w:val="a"/>
    <w:link w:val="ad"/>
    <w:uiPriority w:val="99"/>
    <w:unhideWhenUsed/>
    <w:rsid w:val="00ED158E"/>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ED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ﾌｼﾞｲ ｻﾄﾐ</dc:creator>
  <cp:keywords/>
  <dc:description/>
  <cp:lastModifiedBy>ﾌｼﾞｲ ｻﾄﾐ</cp:lastModifiedBy>
  <cp:revision>4</cp:revision>
  <dcterms:created xsi:type="dcterms:W3CDTF">2025-05-07T01:07:00Z</dcterms:created>
  <dcterms:modified xsi:type="dcterms:W3CDTF">2025-05-08T02:12:00Z</dcterms:modified>
</cp:coreProperties>
</file>