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21D5" w14:textId="1A71283F"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一般質問</w:t>
      </w:r>
    </w:p>
    <w:p w14:paraId="5C43915D" w14:textId="1A6833E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 xml:space="preserve">　</w:t>
      </w:r>
      <w:r>
        <w:rPr>
          <w:rFonts w:ascii="ＭＳ 明朝" w:eastAsia="ＭＳ 明朝" w:hAnsi="ＭＳ 明朝" w:hint="eastAsia"/>
        </w:rPr>
        <w:t>12</w:t>
      </w:r>
      <w:r w:rsidRPr="00D51971">
        <w:rPr>
          <w:rFonts w:ascii="ＭＳ 明朝" w:eastAsia="ＭＳ 明朝" w:hAnsi="ＭＳ 明朝" w:hint="eastAsia"/>
        </w:rPr>
        <w:t>月９日、</w:t>
      </w:r>
      <w:r>
        <w:rPr>
          <w:rFonts w:ascii="ＭＳ 明朝" w:eastAsia="ＭＳ 明朝" w:hAnsi="ＭＳ 明朝" w:hint="eastAsia"/>
        </w:rPr>
        <w:t>10</w:t>
      </w:r>
      <w:r w:rsidRPr="00D51971">
        <w:rPr>
          <w:rFonts w:ascii="ＭＳ 明朝" w:eastAsia="ＭＳ 明朝" w:hAnsi="ＭＳ 明朝" w:hint="eastAsia"/>
        </w:rPr>
        <w:t>日、</w:t>
      </w:r>
      <w:r>
        <w:rPr>
          <w:rFonts w:ascii="ＭＳ 明朝" w:eastAsia="ＭＳ 明朝" w:hAnsi="ＭＳ 明朝" w:hint="eastAsia"/>
        </w:rPr>
        <w:t>11</w:t>
      </w:r>
      <w:r w:rsidRPr="00D51971">
        <w:rPr>
          <w:rFonts w:ascii="ＭＳ 明朝" w:eastAsia="ＭＳ 明朝" w:hAnsi="ＭＳ 明朝" w:hint="eastAsia"/>
        </w:rPr>
        <w:t>日に</w:t>
      </w:r>
      <w:r>
        <w:rPr>
          <w:rFonts w:ascii="ＭＳ 明朝" w:eastAsia="ＭＳ 明朝" w:hAnsi="ＭＳ 明朝" w:hint="eastAsia"/>
        </w:rPr>
        <w:t>20</w:t>
      </w:r>
      <w:r w:rsidRPr="00D51971">
        <w:rPr>
          <w:rFonts w:ascii="ＭＳ 明朝" w:eastAsia="ＭＳ 明朝" w:hAnsi="ＭＳ 明朝" w:hint="eastAsia"/>
        </w:rPr>
        <w:t>人の議員が一般質問を行いました。質問と答弁の概要をお知らせします。また、議会ホームページでは、インターネットによる動画配信も行っています。</w:t>
      </w:r>
    </w:p>
    <w:p w14:paraId="272C8457"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二次元コードを読み取ることで、各議員の質問の様子を映像にてご覧いただけます。</w:t>
      </w:r>
    </w:p>
    <w:p w14:paraId="71DDC084" w14:textId="77777777" w:rsidR="00D51971" w:rsidRPr="00D51971" w:rsidRDefault="00D51971" w:rsidP="00D51971">
      <w:pPr>
        <w:spacing w:line="360" w:lineRule="exact"/>
        <w:rPr>
          <w:rFonts w:ascii="ＭＳ 明朝" w:eastAsia="ＭＳ 明朝" w:hAnsi="ＭＳ 明朝"/>
        </w:rPr>
      </w:pPr>
    </w:p>
    <w:p w14:paraId="632F69A8" w14:textId="56528556"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公明党</w:t>
      </w:r>
      <w:r>
        <w:rPr>
          <w:rFonts w:ascii="ＭＳ 明朝" w:eastAsia="ＭＳ 明朝" w:hAnsi="ＭＳ 明朝" w:hint="eastAsia"/>
        </w:rPr>
        <w:t xml:space="preserve">　𠮷</w:t>
      </w:r>
      <w:r w:rsidRPr="00D51971">
        <w:rPr>
          <w:rFonts w:ascii="ＭＳ 明朝" w:eastAsia="ＭＳ 明朝" w:hAnsi="ＭＳ 明朝" w:hint="eastAsia"/>
        </w:rPr>
        <w:t>坂</w:t>
      </w:r>
      <w:r>
        <w:rPr>
          <w:rFonts w:ascii="ＭＳ 明朝" w:eastAsia="ＭＳ 明朝" w:hAnsi="ＭＳ 明朝" w:hint="eastAsia"/>
        </w:rPr>
        <w:t xml:space="preserve">　</w:t>
      </w:r>
      <w:r w:rsidRPr="00D51971">
        <w:rPr>
          <w:rFonts w:ascii="ＭＳ 明朝" w:eastAsia="ＭＳ 明朝" w:hAnsi="ＭＳ 明朝" w:hint="eastAsia"/>
        </w:rPr>
        <w:t>豊</w:t>
      </w:r>
    </w:p>
    <w:p w14:paraId="2CF54CD7"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誰もが生きやすい東近江市を</w:t>
      </w:r>
    </w:p>
    <w:p w14:paraId="5991A2C7" w14:textId="56022F64" w:rsidR="00D51971" w:rsidRPr="00D51971" w:rsidRDefault="00D51971" w:rsidP="00D51971">
      <w:pPr>
        <w:spacing w:line="360" w:lineRule="exact"/>
        <w:rPr>
          <w:rFonts w:ascii="ＭＳ 明朝" w:eastAsia="ＭＳ 明朝" w:hAnsi="ＭＳ 明朝"/>
        </w:rPr>
      </w:pPr>
      <w:r>
        <w:rPr>
          <w:rFonts w:ascii="ＭＳ 明朝" w:eastAsia="ＭＳ 明朝" w:hAnsi="ＭＳ 明朝" w:hint="eastAsia"/>
        </w:rPr>
        <w:t>Ｑ</w:t>
      </w:r>
      <w:r w:rsidRPr="00D51971">
        <w:rPr>
          <w:rFonts w:ascii="ＭＳ 明朝" w:eastAsia="ＭＳ 明朝" w:hAnsi="ＭＳ 明朝" w:hint="eastAsia"/>
        </w:rPr>
        <w:t xml:space="preserve">　滋賀県が令和６年９月より導入した、性的マイノリティのカップルに「結婚に相当する関係」であるとの証明書を自治体が発行するパートナーシップ宣誓制度について、</w:t>
      </w:r>
    </w:p>
    <w:p w14:paraId="431EA1DB"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①本市に導入する考えは。</w:t>
      </w:r>
    </w:p>
    <w:p w14:paraId="0934282D"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②導入によるメリットは。</w:t>
      </w:r>
    </w:p>
    <w:p w14:paraId="30F6031E"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③導入する際の手続きや運用の流れは。</w:t>
      </w:r>
    </w:p>
    <w:p w14:paraId="68E25549"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④ＬＧＢＴ理解増進法の市民への理解促進に向けた活動を含めた取り組みは。</w:t>
      </w:r>
    </w:p>
    <w:p w14:paraId="4DEEC4FC" w14:textId="44734DA1" w:rsidR="00D51971" w:rsidRPr="00D51971" w:rsidRDefault="00D51971" w:rsidP="00D51971">
      <w:pPr>
        <w:spacing w:line="360" w:lineRule="exact"/>
        <w:rPr>
          <w:rFonts w:ascii="ＭＳ 明朝" w:eastAsia="ＭＳ 明朝" w:hAnsi="ＭＳ 明朝"/>
        </w:rPr>
      </w:pPr>
      <w:r>
        <w:rPr>
          <w:rFonts w:ascii="ＭＳ 明朝" w:eastAsia="ＭＳ 明朝" w:hAnsi="ＭＳ 明朝" w:hint="eastAsia"/>
        </w:rPr>
        <w:t>Ａ</w:t>
      </w:r>
      <w:r w:rsidRPr="00D51971">
        <w:rPr>
          <w:rFonts w:ascii="ＭＳ 明朝" w:eastAsia="ＭＳ 明朝" w:hAnsi="ＭＳ 明朝" w:hint="eastAsia"/>
        </w:rPr>
        <w:t xml:space="preserve">　①滋賀県パートナーシップ宣誓制度を準用し、宣誓した人を対象に行政サービスを提供する形で、令和８年１月から導入します。</w:t>
      </w:r>
    </w:p>
    <w:p w14:paraId="5C07CDDD"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②ＬＧＢＴなど性的マイノリティに対する理解を深め、性別に関わりなく個性と能力が発揮できる社会に向けて、多様な性を尊重する意識の醸成につながると考えます。</w:t>
      </w:r>
    </w:p>
    <w:p w14:paraId="32717AB7"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③他市の状況調査、各課への照会や人権尊重審議会にて御意見をいただくなど導入に向けて取り組んできました。今後、対応可能な行政サービスを市民に周知し、提供していく予定です。</w:t>
      </w:r>
    </w:p>
    <w:p w14:paraId="467D99BE"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④毎年開催している人権のまちづくり講座や人権学習冊子「ぬくもり」で啓発を図っています。また、人権のまちづくり町別懇談会においても取り上げ、理解を深めています。</w:t>
      </w:r>
    </w:p>
    <w:p w14:paraId="5B7FF101" w14:textId="77777777" w:rsidR="00D51971" w:rsidRPr="00D51971" w:rsidRDefault="00D51971" w:rsidP="00D51971">
      <w:pPr>
        <w:spacing w:line="360" w:lineRule="exact"/>
        <w:rPr>
          <w:rFonts w:ascii="ＭＳ 明朝" w:eastAsia="ＭＳ 明朝" w:hAnsi="ＭＳ 明朝"/>
        </w:rPr>
      </w:pPr>
    </w:p>
    <w:p w14:paraId="564D8B2E" w14:textId="1675F2BB"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公明党</w:t>
      </w:r>
      <w:r>
        <w:rPr>
          <w:rFonts w:ascii="ＭＳ 明朝" w:eastAsia="ＭＳ 明朝" w:hAnsi="ＭＳ 明朝" w:hint="eastAsia"/>
        </w:rPr>
        <w:t xml:space="preserve">　</w:t>
      </w:r>
      <w:r w:rsidRPr="00D51971">
        <w:rPr>
          <w:rFonts w:ascii="ＭＳ 明朝" w:eastAsia="ＭＳ 明朝" w:hAnsi="ＭＳ 明朝" w:hint="eastAsia"/>
        </w:rPr>
        <w:t>山下　敦司</w:t>
      </w:r>
    </w:p>
    <w:p w14:paraId="77E1390D"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より暮らしやすい東近江市へ</w:t>
      </w:r>
    </w:p>
    <w:p w14:paraId="1656A3A8" w14:textId="350A0A37" w:rsidR="00D51971" w:rsidRPr="00D51971" w:rsidRDefault="00D51971" w:rsidP="00D51971">
      <w:pPr>
        <w:spacing w:line="360" w:lineRule="exact"/>
        <w:rPr>
          <w:rFonts w:ascii="ＭＳ 明朝" w:eastAsia="ＭＳ 明朝" w:hAnsi="ＭＳ 明朝"/>
        </w:rPr>
      </w:pPr>
      <w:r>
        <w:rPr>
          <w:rFonts w:ascii="ＭＳ 明朝" w:eastAsia="ＭＳ 明朝" w:hAnsi="ＭＳ 明朝" w:hint="eastAsia"/>
        </w:rPr>
        <w:t>Ｑ</w:t>
      </w:r>
      <w:r w:rsidRPr="00D51971">
        <w:rPr>
          <w:rFonts w:ascii="ＭＳ 明朝" w:eastAsia="ＭＳ 明朝" w:hAnsi="ＭＳ 明朝" w:hint="eastAsia"/>
        </w:rPr>
        <w:t xml:space="preserve">　災害発生時の体制について、</w:t>
      </w:r>
    </w:p>
    <w:p w14:paraId="14D1284B"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①女性をはじめ多様な立場の人の意見、要配慮者への支援体制を避難所の開設と運営に反映しているか。</w:t>
      </w:r>
    </w:p>
    <w:p w14:paraId="37038AEE"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②自治会の何割が自主防災組織を設立しているか。</w:t>
      </w:r>
    </w:p>
    <w:p w14:paraId="1DF5A375" w14:textId="60BFBDC7" w:rsidR="00D51971" w:rsidRPr="00D51971" w:rsidRDefault="00D51971" w:rsidP="00D51971">
      <w:pPr>
        <w:spacing w:line="360" w:lineRule="exact"/>
        <w:rPr>
          <w:rFonts w:ascii="ＭＳ 明朝" w:eastAsia="ＭＳ 明朝" w:hAnsi="ＭＳ 明朝"/>
        </w:rPr>
      </w:pPr>
      <w:r>
        <w:rPr>
          <w:rFonts w:ascii="ＭＳ 明朝" w:eastAsia="ＭＳ 明朝" w:hAnsi="ＭＳ 明朝" w:hint="eastAsia"/>
        </w:rPr>
        <w:t>Ａ</w:t>
      </w:r>
      <w:r w:rsidRPr="00D51971">
        <w:rPr>
          <w:rFonts w:ascii="ＭＳ 明朝" w:eastAsia="ＭＳ 明朝" w:hAnsi="ＭＳ 明朝" w:hint="eastAsia"/>
        </w:rPr>
        <w:t xml:space="preserve">　①市の防災会議において多様な立場の委員から意見を頂き、地域防災計画に反映しています。</w:t>
      </w:r>
    </w:p>
    <w:p w14:paraId="6D7A407C" w14:textId="3459C2C9"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②令和７年12月１日時点で、78</w:t>
      </w:r>
      <w:r w:rsidR="00105CC1">
        <w:rPr>
          <w:rFonts w:ascii="ＭＳ 明朝" w:eastAsia="ＭＳ 明朝" w:hAnsi="ＭＳ 明朝" w:hint="eastAsia"/>
        </w:rPr>
        <w:t>.</w:t>
      </w:r>
      <w:r w:rsidRPr="00D51971">
        <w:rPr>
          <w:rFonts w:ascii="ＭＳ 明朝" w:eastAsia="ＭＳ 明朝" w:hAnsi="ＭＳ 明朝" w:hint="eastAsia"/>
        </w:rPr>
        <w:t>１％です。</w:t>
      </w:r>
    </w:p>
    <w:p w14:paraId="0608BB7A" w14:textId="77777777" w:rsidR="00D51971" w:rsidRPr="00D51971" w:rsidRDefault="00D51971" w:rsidP="00D51971">
      <w:pPr>
        <w:spacing w:line="360" w:lineRule="exact"/>
        <w:rPr>
          <w:rFonts w:ascii="ＭＳ 明朝" w:eastAsia="ＭＳ 明朝" w:hAnsi="ＭＳ 明朝"/>
        </w:rPr>
      </w:pPr>
    </w:p>
    <w:p w14:paraId="4458D19B" w14:textId="34B74DF9" w:rsidR="00D51971" w:rsidRPr="00D51971" w:rsidRDefault="00D51971" w:rsidP="00D51971">
      <w:pPr>
        <w:spacing w:line="360" w:lineRule="exact"/>
        <w:rPr>
          <w:rFonts w:ascii="ＭＳ 明朝" w:eastAsia="ＭＳ 明朝" w:hAnsi="ＭＳ 明朝"/>
        </w:rPr>
      </w:pPr>
      <w:r>
        <w:rPr>
          <w:rFonts w:ascii="ＭＳ 明朝" w:eastAsia="ＭＳ 明朝" w:hAnsi="ＭＳ 明朝" w:hint="eastAsia"/>
        </w:rPr>
        <w:t>Ｑ</w:t>
      </w:r>
      <w:r w:rsidRPr="00D51971">
        <w:rPr>
          <w:rFonts w:ascii="ＭＳ 明朝" w:eastAsia="ＭＳ 明朝" w:hAnsi="ＭＳ 明朝" w:hint="eastAsia"/>
        </w:rPr>
        <w:t xml:space="preserve">　高齢者の移動手段対策ならびに、ちょこっとバス・タクシーの利便性向上について、</w:t>
      </w:r>
    </w:p>
    <w:p w14:paraId="7E821136" w14:textId="773713A2"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①高齢者や免許返納者に対し、乗車料金の半額補助は可能か。</w:t>
      </w:r>
    </w:p>
    <w:p w14:paraId="5EDB50CE"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lastRenderedPageBreak/>
        <w:t>②停留所の移動、増設は可能か。</w:t>
      </w:r>
    </w:p>
    <w:p w14:paraId="1EB7E959"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③区域外への移動に補助ができないか。</w:t>
      </w:r>
    </w:p>
    <w:p w14:paraId="0D482E0A" w14:textId="16F92750"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④登下校時にちょこっとバス・タクシーを活用できないか。</w:t>
      </w:r>
    </w:p>
    <w:p w14:paraId="251AE763"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⑤近江鉄道株式会社発行の「シルバーパス」の有効期限延長を申し入れる予定は。</w:t>
      </w:r>
    </w:p>
    <w:p w14:paraId="142B8BD2" w14:textId="77F49CB1" w:rsidR="00D51971" w:rsidRPr="00D51971" w:rsidRDefault="00D51971" w:rsidP="00D51971">
      <w:pPr>
        <w:spacing w:line="360" w:lineRule="exact"/>
        <w:rPr>
          <w:rFonts w:ascii="ＭＳ 明朝" w:eastAsia="ＭＳ 明朝" w:hAnsi="ＭＳ 明朝"/>
        </w:rPr>
      </w:pPr>
      <w:r>
        <w:rPr>
          <w:rFonts w:ascii="ＭＳ 明朝" w:eastAsia="ＭＳ 明朝" w:hAnsi="ＭＳ 明朝" w:hint="eastAsia"/>
        </w:rPr>
        <w:t>Ａ</w:t>
      </w:r>
      <w:r w:rsidRPr="00D51971">
        <w:rPr>
          <w:rFonts w:ascii="ＭＳ 明朝" w:eastAsia="ＭＳ 明朝" w:hAnsi="ＭＳ 明朝" w:hint="eastAsia"/>
        </w:rPr>
        <w:t xml:space="preserve">　①他の自治体と比較して安価に設定しており、補助は考えていません。</w:t>
      </w:r>
    </w:p>
    <w:p w14:paraId="659FBC5F"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②地元の要望により増設や移動をしており、今後も可能です。</w:t>
      </w:r>
    </w:p>
    <w:p w14:paraId="3C0A747C"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③本市の役割は公共交通空白地の解消であるため、現時点で区域外移動への補助は考えていません。</w:t>
      </w:r>
    </w:p>
    <w:p w14:paraId="78238911"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④既に遠距離通学や熱中症対策として利用することもあります。</w:t>
      </w:r>
    </w:p>
    <w:p w14:paraId="064E5115"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⑤延長をする見込みと聞いています。</w:t>
      </w:r>
    </w:p>
    <w:p w14:paraId="05894882" w14:textId="77777777" w:rsidR="00D51971" w:rsidRPr="00D51971" w:rsidRDefault="00D51971" w:rsidP="00D51971">
      <w:pPr>
        <w:spacing w:line="360" w:lineRule="exact"/>
        <w:rPr>
          <w:rFonts w:ascii="ＭＳ 明朝" w:eastAsia="ＭＳ 明朝" w:hAnsi="ＭＳ 明朝"/>
        </w:rPr>
      </w:pPr>
    </w:p>
    <w:p w14:paraId="7EAF4757" w14:textId="7E2C1B7F" w:rsidR="00D51971" w:rsidRPr="00D51971" w:rsidRDefault="00D51971" w:rsidP="00D51971">
      <w:pPr>
        <w:spacing w:line="360" w:lineRule="exact"/>
        <w:rPr>
          <w:rFonts w:ascii="ＭＳ 明朝" w:eastAsia="ＭＳ 明朝" w:hAnsi="ＭＳ 明朝"/>
          <w:lang w:eastAsia="zh-TW"/>
        </w:rPr>
      </w:pPr>
      <w:r w:rsidRPr="00D51971">
        <w:rPr>
          <w:rFonts w:ascii="ＭＳ 明朝" w:eastAsia="ＭＳ 明朝" w:hAnsi="ＭＳ 明朝" w:hint="eastAsia"/>
          <w:lang w:eastAsia="zh-TW"/>
        </w:rPr>
        <w:t>日本共産党議員団</w:t>
      </w:r>
      <w:r>
        <w:rPr>
          <w:rFonts w:ascii="ＭＳ 明朝" w:eastAsia="ＭＳ 明朝" w:hAnsi="ＭＳ 明朝" w:hint="eastAsia"/>
          <w:lang w:eastAsia="zh-TW"/>
        </w:rPr>
        <w:t xml:space="preserve">　</w:t>
      </w:r>
      <w:r w:rsidRPr="00D51971">
        <w:rPr>
          <w:rFonts w:ascii="ＭＳ 明朝" w:eastAsia="ＭＳ 明朝" w:hAnsi="ＭＳ 明朝" w:hint="eastAsia"/>
          <w:lang w:eastAsia="zh-TW"/>
        </w:rPr>
        <w:t>山中　一志</w:t>
      </w:r>
    </w:p>
    <w:p w14:paraId="2550C394"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学校体育館へのエアコン設置を</w:t>
      </w:r>
    </w:p>
    <w:p w14:paraId="266BB8B1" w14:textId="4E82E8E3" w:rsidR="00D51971" w:rsidRPr="00D51971" w:rsidRDefault="00D51971" w:rsidP="00D51971">
      <w:pPr>
        <w:spacing w:line="360" w:lineRule="exact"/>
        <w:rPr>
          <w:rFonts w:ascii="ＭＳ 明朝" w:eastAsia="ＭＳ 明朝" w:hAnsi="ＭＳ 明朝"/>
        </w:rPr>
      </w:pPr>
      <w:r>
        <w:rPr>
          <w:rFonts w:ascii="ＭＳ 明朝" w:eastAsia="ＭＳ 明朝" w:hAnsi="ＭＳ 明朝" w:hint="eastAsia"/>
        </w:rPr>
        <w:t>Ｑ</w:t>
      </w:r>
      <w:r w:rsidRPr="00D51971">
        <w:rPr>
          <w:rFonts w:ascii="ＭＳ 明朝" w:eastAsia="ＭＳ 明朝" w:hAnsi="ＭＳ 明朝" w:hint="eastAsia"/>
        </w:rPr>
        <w:t xml:space="preserve">　本年６月定例会で災害時の生活環境改善のため、避難所と指定されている学校体育館の空調設備導入に向けた設計を行うとし、予算が計上されたが、</w:t>
      </w:r>
    </w:p>
    <w:p w14:paraId="0D99336C"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①進捗状況は。</w:t>
      </w:r>
    </w:p>
    <w:p w14:paraId="495676E6"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②空調設備未導入の小・中学校に対する水平展開は。</w:t>
      </w:r>
    </w:p>
    <w:p w14:paraId="151C2608" w14:textId="300FD303" w:rsidR="00D51971" w:rsidRPr="00D51971" w:rsidRDefault="00D51971" w:rsidP="00D51971">
      <w:pPr>
        <w:spacing w:line="360" w:lineRule="exact"/>
        <w:rPr>
          <w:rFonts w:ascii="ＭＳ 明朝" w:eastAsia="ＭＳ 明朝" w:hAnsi="ＭＳ 明朝"/>
        </w:rPr>
      </w:pPr>
      <w:r>
        <w:rPr>
          <w:rFonts w:ascii="ＭＳ 明朝" w:eastAsia="ＭＳ 明朝" w:hAnsi="ＭＳ 明朝" w:hint="eastAsia"/>
        </w:rPr>
        <w:t>Ａ</w:t>
      </w:r>
      <w:r w:rsidRPr="00D51971">
        <w:rPr>
          <w:rFonts w:ascii="ＭＳ 明朝" w:eastAsia="ＭＳ 明朝" w:hAnsi="ＭＳ 明朝" w:hint="eastAsia"/>
        </w:rPr>
        <w:t xml:space="preserve">　①五個荘中学校と朝桜中学校の２校について、設計監理業務を委託する業者が決定し、令和８年度中の設置完了を目標に整備を進めています。</w:t>
      </w:r>
    </w:p>
    <w:p w14:paraId="73EBB787"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②速やかに全中学校での設置を完了させ、引き続き小学校の整備を進める予定です。</w:t>
      </w:r>
    </w:p>
    <w:p w14:paraId="34EC9FD8" w14:textId="77777777" w:rsidR="00D51971" w:rsidRPr="00D51971" w:rsidRDefault="00D51971" w:rsidP="00D51971">
      <w:pPr>
        <w:spacing w:line="360" w:lineRule="exact"/>
        <w:rPr>
          <w:rFonts w:ascii="ＭＳ 明朝" w:eastAsia="ＭＳ 明朝" w:hAnsi="ＭＳ 明朝"/>
        </w:rPr>
      </w:pPr>
    </w:p>
    <w:p w14:paraId="0DFF7A09" w14:textId="1B6E1609" w:rsidR="00D51971" w:rsidRPr="00D51971" w:rsidRDefault="00D51971" w:rsidP="00D51971">
      <w:pPr>
        <w:spacing w:line="360" w:lineRule="exact"/>
        <w:rPr>
          <w:rFonts w:ascii="ＭＳ 明朝" w:eastAsia="ＭＳ 明朝" w:hAnsi="ＭＳ 明朝"/>
        </w:rPr>
      </w:pPr>
      <w:r>
        <w:rPr>
          <w:rFonts w:ascii="ＭＳ 明朝" w:eastAsia="ＭＳ 明朝" w:hAnsi="ＭＳ 明朝" w:hint="eastAsia"/>
        </w:rPr>
        <w:t>Ｑ</w:t>
      </w:r>
      <w:r w:rsidRPr="00D51971">
        <w:rPr>
          <w:rFonts w:ascii="ＭＳ 明朝" w:eastAsia="ＭＳ 明朝" w:hAnsi="ＭＳ 明朝" w:hint="eastAsia"/>
        </w:rPr>
        <w:t xml:space="preserve">　今年もインフルエンザの感染が拡大しており、市内の小中学校および認定こども園などにおける学年閉鎖・学級閉鎖、登園自粛などが多く出ているが、</w:t>
      </w:r>
    </w:p>
    <w:p w14:paraId="1CF9565B"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①子どもの予防接種率は。</w:t>
      </w:r>
    </w:p>
    <w:p w14:paraId="2472A58C" w14:textId="77777777" w:rsidR="00D51971"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②13歳未満の子どものワクチン接種は２回で、１回あたり４千円、２回で８千円もかかる。子どものインフルエンザ予防接種への費用助成の考えは。</w:t>
      </w:r>
    </w:p>
    <w:p w14:paraId="5D45A015" w14:textId="1D0130D4" w:rsidR="00D51971" w:rsidRPr="00D51971" w:rsidRDefault="00D51971" w:rsidP="00D51971">
      <w:pPr>
        <w:spacing w:line="360" w:lineRule="exact"/>
        <w:rPr>
          <w:rFonts w:ascii="ＭＳ 明朝" w:eastAsia="ＭＳ 明朝" w:hAnsi="ＭＳ 明朝"/>
        </w:rPr>
      </w:pPr>
      <w:r>
        <w:rPr>
          <w:rFonts w:ascii="ＭＳ 明朝" w:eastAsia="ＭＳ 明朝" w:hAnsi="ＭＳ 明朝" w:hint="eastAsia"/>
        </w:rPr>
        <w:t>Ａ</w:t>
      </w:r>
      <w:r w:rsidRPr="00D51971">
        <w:rPr>
          <w:rFonts w:ascii="ＭＳ 明朝" w:eastAsia="ＭＳ 明朝" w:hAnsi="ＭＳ 明朝" w:hint="eastAsia"/>
        </w:rPr>
        <w:t xml:space="preserve">　①希望者のみが接種する任意接種であることから本市では把握できませんが、厚生労働省からは、例年、小児の接種率は50％から60％程度と言われています。</w:t>
      </w:r>
    </w:p>
    <w:p w14:paraId="38CB4D5C" w14:textId="4E463CB0" w:rsidR="006F46E3" w:rsidRPr="00D51971" w:rsidRDefault="00D51971" w:rsidP="00D51971">
      <w:pPr>
        <w:spacing w:line="360" w:lineRule="exact"/>
        <w:rPr>
          <w:rFonts w:ascii="ＭＳ 明朝" w:eastAsia="ＭＳ 明朝" w:hAnsi="ＭＳ 明朝"/>
        </w:rPr>
      </w:pPr>
      <w:r w:rsidRPr="00D51971">
        <w:rPr>
          <w:rFonts w:ascii="ＭＳ 明朝" w:eastAsia="ＭＳ 明朝" w:hAnsi="ＭＳ 明朝" w:hint="eastAsia"/>
        </w:rPr>
        <w:t>②予防接種法に定期接種として定められていませんので、子どものインフルエンザワクチンに対する費用助成は、現時点では考えていません。</w:t>
      </w:r>
    </w:p>
    <w:sectPr w:rsidR="006F46E3" w:rsidRPr="00D519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ACE78" w14:textId="77777777" w:rsidR="00D51971" w:rsidRDefault="00D51971" w:rsidP="00D51971">
      <w:r>
        <w:separator/>
      </w:r>
    </w:p>
  </w:endnote>
  <w:endnote w:type="continuationSeparator" w:id="0">
    <w:p w14:paraId="327D678E" w14:textId="77777777" w:rsidR="00D51971" w:rsidRDefault="00D51971" w:rsidP="00D5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983C" w14:textId="77777777" w:rsidR="00D51971" w:rsidRDefault="00D51971" w:rsidP="00D51971">
      <w:r>
        <w:separator/>
      </w:r>
    </w:p>
  </w:footnote>
  <w:footnote w:type="continuationSeparator" w:id="0">
    <w:p w14:paraId="45535A81" w14:textId="77777777" w:rsidR="00D51971" w:rsidRDefault="00D51971" w:rsidP="00D51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CB"/>
    <w:rsid w:val="00105CC1"/>
    <w:rsid w:val="00211184"/>
    <w:rsid w:val="00453DE6"/>
    <w:rsid w:val="005176DC"/>
    <w:rsid w:val="006206CB"/>
    <w:rsid w:val="006C70D4"/>
    <w:rsid w:val="006F46E3"/>
    <w:rsid w:val="0095354B"/>
    <w:rsid w:val="00A277BA"/>
    <w:rsid w:val="00D51971"/>
    <w:rsid w:val="00EB0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F679A"/>
  <w15:chartTrackingRefBased/>
  <w15:docId w15:val="{88C1E27E-5F80-481B-87F5-93F6340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971"/>
    <w:pPr>
      <w:spacing w:after="0" w:line="240" w:lineRule="auto"/>
      <w:jc w:val="both"/>
    </w:pPr>
    <w:rPr>
      <w:sz w:val="21"/>
      <w:szCs w:val="22"/>
      <w14:ligatures w14:val="none"/>
    </w:rPr>
  </w:style>
  <w:style w:type="paragraph" w:styleId="1">
    <w:name w:val="heading 1"/>
    <w:basedOn w:val="a"/>
    <w:next w:val="a"/>
    <w:link w:val="10"/>
    <w:uiPriority w:val="9"/>
    <w:qFormat/>
    <w:rsid w:val="006206CB"/>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206CB"/>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206CB"/>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206CB"/>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206CB"/>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206CB"/>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206CB"/>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206CB"/>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206CB"/>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06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06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06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06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06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06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06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06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06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06CB"/>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20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6CB"/>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206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6CB"/>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6206CB"/>
    <w:rPr>
      <w:i/>
      <w:iCs/>
      <w:color w:val="404040" w:themeColor="text1" w:themeTint="BF"/>
    </w:rPr>
  </w:style>
  <w:style w:type="paragraph" w:styleId="a9">
    <w:name w:val="List Paragraph"/>
    <w:basedOn w:val="a"/>
    <w:uiPriority w:val="34"/>
    <w:qFormat/>
    <w:rsid w:val="006206CB"/>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6206CB"/>
    <w:rPr>
      <w:i/>
      <w:iCs/>
      <w:color w:val="0F4761" w:themeColor="accent1" w:themeShade="BF"/>
    </w:rPr>
  </w:style>
  <w:style w:type="paragraph" w:styleId="22">
    <w:name w:val="Intense Quote"/>
    <w:basedOn w:val="a"/>
    <w:next w:val="a"/>
    <w:link w:val="23"/>
    <w:uiPriority w:val="30"/>
    <w:qFormat/>
    <w:rsid w:val="006206CB"/>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6206CB"/>
    <w:rPr>
      <w:i/>
      <w:iCs/>
      <w:color w:val="0F4761" w:themeColor="accent1" w:themeShade="BF"/>
    </w:rPr>
  </w:style>
  <w:style w:type="character" w:styleId="24">
    <w:name w:val="Intense Reference"/>
    <w:basedOn w:val="a0"/>
    <w:uiPriority w:val="32"/>
    <w:qFormat/>
    <w:rsid w:val="006206CB"/>
    <w:rPr>
      <w:b/>
      <w:bCs/>
      <w:smallCaps/>
      <w:color w:val="0F4761" w:themeColor="accent1" w:themeShade="BF"/>
      <w:spacing w:val="5"/>
    </w:rPr>
  </w:style>
  <w:style w:type="paragraph" w:styleId="aa">
    <w:name w:val="header"/>
    <w:basedOn w:val="a"/>
    <w:link w:val="ab"/>
    <w:uiPriority w:val="99"/>
    <w:unhideWhenUsed/>
    <w:rsid w:val="00D51971"/>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D51971"/>
  </w:style>
  <w:style w:type="paragraph" w:styleId="ac">
    <w:name w:val="footer"/>
    <w:basedOn w:val="a"/>
    <w:link w:val="ad"/>
    <w:uiPriority w:val="99"/>
    <w:unhideWhenUsed/>
    <w:rsid w:val="00D51971"/>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D5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4</cp:revision>
  <dcterms:created xsi:type="dcterms:W3CDTF">2026-02-02T07:59:00Z</dcterms:created>
  <dcterms:modified xsi:type="dcterms:W3CDTF">2026-02-03T07:43:00Z</dcterms:modified>
</cp:coreProperties>
</file>