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11E8" w14:textId="3CB318FA" w:rsidR="00E34A33" w:rsidRPr="00E34A33" w:rsidRDefault="00E34A33" w:rsidP="00E34A33">
      <w:pPr>
        <w:spacing w:line="360" w:lineRule="exact"/>
        <w:rPr>
          <w:rFonts w:ascii="ＭＳ 明朝" w:eastAsia="ＭＳ 明朝" w:hAnsi="ＭＳ 明朝"/>
          <w:lang w:eastAsia="zh-TW"/>
        </w:rPr>
      </w:pPr>
      <w:r w:rsidRPr="00E34A33">
        <w:rPr>
          <w:rFonts w:ascii="ＭＳ 明朝" w:eastAsia="ＭＳ 明朝" w:hAnsi="ＭＳ 明朝" w:hint="eastAsia"/>
          <w:lang w:eastAsia="zh-TW"/>
        </w:rPr>
        <w:t>日本共産党議員団</w:t>
      </w:r>
      <w:r>
        <w:rPr>
          <w:rFonts w:ascii="ＭＳ 明朝" w:eastAsia="ＭＳ 明朝" w:hAnsi="ＭＳ 明朝" w:hint="eastAsia"/>
          <w:lang w:eastAsia="zh-TW"/>
        </w:rPr>
        <w:t xml:space="preserve">　</w:t>
      </w:r>
      <w:r w:rsidRPr="00E34A33">
        <w:rPr>
          <w:rFonts w:ascii="ＭＳ 明朝" w:eastAsia="ＭＳ 明朝" w:hAnsi="ＭＳ 明朝" w:hint="eastAsia"/>
          <w:lang w:eastAsia="zh-TW"/>
        </w:rPr>
        <w:t>田郷　 正</w:t>
      </w:r>
    </w:p>
    <w:p w14:paraId="6401C4F9"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八日市駅東西連絡通路事業費は</w:t>
      </w:r>
    </w:p>
    <w:p w14:paraId="32EE808A" w14:textId="0ABF1558"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Ｑ</w:t>
      </w:r>
      <w:r w:rsidRPr="00E34A33">
        <w:rPr>
          <w:rFonts w:ascii="ＭＳ 明朝" w:eastAsia="ＭＳ 明朝" w:hAnsi="ＭＳ 明朝" w:hint="eastAsia"/>
        </w:rPr>
        <w:t xml:space="preserve">　八日市駅連絡通路設置や延命公園再整備の事業費は、議会質問や情報公開請求でも一切明らかにされてこなかった。</w:t>
      </w:r>
    </w:p>
    <w:p w14:paraId="0101BA95" w14:textId="5FA2879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 xml:space="preserve">　ところが、今年３月には市から国土交通大臣へ「都市再生整備計画東近江市八日市駅前地区」計画文書が送られており、その中で「八日市駅東西通路設置」全体事業費として16億６千万円が明記されている。</w:t>
      </w:r>
    </w:p>
    <w:p w14:paraId="3A5F9FC0"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 xml:space="preserve">　市民へも議会へも明らかにしない姿勢は不誠実と言わざるを得ない。</w:t>
      </w:r>
    </w:p>
    <w:p w14:paraId="01806D61"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①３月には事業費を把握しながらなぜ明らかにしなかったのか。</w:t>
      </w:r>
    </w:p>
    <w:p w14:paraId="36F0C06F"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②概算事業費総額はいくらか。</w:t>
      </w:r>
    </w:p>
    <w:p w14:paraId="4D1343E2"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③財政協議、財政計画はできているのか。</w:t>
      </w:r>
    </w:p>
    <w:p w14:paraId="77200712"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④東側および西側の土地所有者は誰か。</w:t>
      </w:r>
    </w:p>
    <w:p w14:paraId="22BC32CE" w14:textId="6A3C6E11"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Ａ</w:t>
      </w:r>
      <w:r w:rsidRPr="00E34A33">
        <w:rPr>
          <w:rFonts w:ascii="ＭＳ 明朝" w:eastAsia="ＭＳ 明朝" w:hAnsi="ＭＳ 明朝" w:hint="eastAsia"/>
        </w:rPr>
        <w:t xml:space="preserve">　①国から財政支援の予算枠を確保するため、同規模の連絡通路の事業費を参考にしました。また、今回の整備に係る概算事業費は、３月時点では基本構想策定前であったため未定でした。</w:t>
      </w:r>
    </w:p>
    <w:p w14:paraId="28F5C6A7"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②東西連絡通路と延命公園再整備の概算事業費は、基本設計が完了した段階で算出することにしているため、現時点ではお示しできません。</w:t>
      </w:r>
    </w:p>
    <w:p w14:paraId="77D2C8E2"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③財政部局と協議し、財政計画についても、進捗状況に合わせて精査するように指示をしています。</w:t>
      </w:r>
    </w:p>
    <w:p w14:paraId="6C718C98"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④東側、西側の土地所有者は、市有地と民間所有地です。</w:t>
      </w:r>
    </w:p>
    <w:p w14:paraId="5B2BA538" w14:textId="77777777" w:rsidR="00E34A33" w:rsidRPr="00E34A33" w:rsidRDefault="00E34A33" w:rsidP="00E34A33">
      <w:pPr>
        <w:spacing w:line="360" w:lineRule="exact"/>
        <w:rPr>
          <w:rFonts w:ascii="ＭＳ 明朝" w:eastAsia="ＭＳ 明朝" w:hAnsi="ＭＳ 明朝"/>
        </w:rPr>
      </w:pPr>
    </w:p>
    <w:p w14:paraId="346E34E1" w14:textId="2B576EE6"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太陽クラブ</w:t>
      </w:r>
      <w:r>
        <w:rPr>
          <w:rFonts w:ascii="ＭＳ 明朝" w:eastAsia="ＭＳ 明朝" w:hAnsi="ＭＳ 明朝" w:hint="eastAsia"/>
        </w:rPr>
        <w:t xml:space="preserve">　</w:t>
      </w:r>
      <w:r w:rsidRPr="00E34A33">
        <w:rPr>
          <w:rFonts w:ascii="ＭＳ 明朝" w:eastAsia="ＭＳ 明朝" w:hAnsi="ＭＳ 明朝" w:hint="eastAsia"/>
        </w:rPr>
        <w:t>松本　喜美</w:t>
      </w:r>
    </w:p>
    <w:p w14:paraId="02EF65EC"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介護保険制度の円滑な運営を</w:t>
      </w:r>
    </w:p>
    <w:p w14:paraId="3525BB78" w14:textId="089F6B90"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Ｑ</w:t>
      </w:r>
      <w:r w:rsidRPr="00E34A33">
        <w:rPr>
          <w:rFonts w:ascii="ＭＳ 明朝" w:eastAsia="ＭＳ 明朝" w:hAnsi="ＭＳ 明朝" w:hint="eastAsia"/>
        </w:rPr>
        <w:t xml:space="preserve">　介護認定業務について、</w:t>
      </w:r>
    </w:p>
    <w:p w14:paraId="0395AEEF"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①介護保険法で定められた期間内に処理ができない状況が生じている具体的な要因は。</w:t>
      </w:r>
    </w:p>
    <w:p w14:paraId="2064C41E"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②今後、同じ問題が生じないよう、どのような対策を講じているか。</w:t>
      </w:r>
    </w:p>
    <w:p w14:paraId="54C47CB4"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③毎月の新規の介護認定申請数は。</w:t>
      </w:r>
    </w:p>
    <w:p w14:paraId="10F0DC03"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④介護認定が遅れることにより、市民生活にどのような不都合やリスクが生じると認識しているのか。</w:t>
      </w:r>
    </w:p>
    <w:p w14:paraId="033511AC" w14:textId="0C5CDE79"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Ａ</w:t>
      </w:r>
      <w:r w:rsidRPr="00E34A33">
        <w:rPr>
          <w:rFonts w:ascii="ＭＳ 明朝" w:eastAsia="ＭＳ 明朝" w:hAnsi="ＭＳ 明朝" w:hint="eastAsia"/>
        </w:rPr>
        <w:t xml:space="preserve">　①令和６年度末から令和７年度始めにかけて認定調査員の予期せぬ退職が続き、調査員の補充が間に合わなかったことから、認定調査の待機者数が増加し、認定審査期間の長期化に至りました。</w:t>
      </w:r>
    </w:p>
    <w:p w14:paraId="25F397E7"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②今後も認定調査員が減少する可能性があるため、認定調査の外部委託の拡大や認定調査事務に係る負担軽減への取り組みを検討しています。</w:t>
      </w:r>
    </w:p>
    <w:p w14:paraId="0D17370A" w14:textId="0D5D1CCD"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③毎月の新規の介護認定申請数は、月平均約</w:t>
      </w:r>
      <w:r>
        <w:rPr>
          <w:rFonts w:ascii="ＭＳ 明朝" w:eastAsia="ＭＳ 明朝" w:hAnsi="ＭＳ 明朝" w:hint="eastAsia"/>
        </w:rPr>
        <w:t>100</w:t>
      </w:r>
      <w:r w:rsidRPr="00E34A33">
        <w:rPr>
          <w:rFonts w:ascii="ＭＳ 明朝" w:eastAsia="ＭＳ 明朝" w:hAnsi="ＭＳ 明朝" w:hint="eastAsia"/>
        </w:rPr>
        <w:t>件となっています。</w:t>
      </w:r>
    </w:p>
    <w:p w14:paraId="4EA73500"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lastRenderedPageBreak/>
        <w:t>④認定が遅れると、申請を行った被保険者の介護サービスの利用開始時期が遅れ、日常生活や家族の介護負担への影響のほかに、介護支援専門員や介護サービス提供事業者などの支援業務が停滞するリスクも生じる可能性があると認識しています。</w:t>
      </w:r>
    </w:p>
    <w:p w14:paraId="7FA92DF1" w14:textId="77777777" w:rsidR="00E34A33" w:rsidRPr="00E34A33" w:rsidRDefault="00E34A33" w:rsidP="00E34A33">
      <w:pPr>
        <w:spacing w:line="360" w:lineRule="exact"/>
        <w:rPr>
          <w:rFonts w:ascii="ＭＳ 明朝" w:eastAsia="ＭＳ 明朝" w:hAnsi="ＭＳ 明朝"/>
        </w:rPr>
      </w:pPr>
    </w:p>
    <w:p w14:paraId="18547ACD" w14:textId="4826A343"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太陽クラブ</w:t>
      </w:r>
      <w:r>
        <w:rPr>
          <w:rFonts w:ascii="ＭＳ 明朝" w:eastAsia="ＭＳ 明朝" w:hAnsi="ＭＳ 明朝" w:hint="eastAsia"/>
        </w:rPr>
        <w:t xml:space="preserve">　</w:t>
      </w:r>
      <w:r w:rsidRPr="00E34A33">
        <w:rPr>
          <w:rFonts w:ascii="ＭＳ 明朝" w:eastAsia="ＭＳ 明朝" w:hAnsi="ＭＳ 明朝" w:hint="eastAsia"/>
        </w:rPr>
        <w:t>戸嶋　幸司</w:t>
      </w:r>
    </w:p>
    <w:p w14:paraId="7BF7D4E0"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家に届かない広報紙</w:t>
      </w:r>
    </w:p>
    <w:p w14:paraId="6DAE7D5F" w14:textId="418F660A"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Ｑ</w:t>
      </w:r>
      <w:r w:rsidRPr="00E34A33">
        <w:rPr>
          <w:rFonts w:ascii="ＭＳ 明朝" w:eastAsia="ＭＳ 明朝" w:hAnsi="ＭＳ 明朝" w:hint="eastAsia"/>
        </w:rPr>
        <w:t xml:space="preserve">　市が発行している「広報ひがしおうみ」の10年前、５年前、今年度の配布方法および配布世帯数は。また、紙媒体以外の閲覧方法は。</w:t>
      </w:r>
    </w:p>
    <w:p w14:paraId="5A0CAA35" w14:textId="64C1B983"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Ａ</w:t>
      </w:r>
      <w:r w:rsidRPr="00E34A33">
        <w:rPr>
          <w:rFonts w:ascii="ＭＳ 明朝" w:eastAsia="ＭＳ 明朝" w:hAnsi="ＭＳ 明朝" w:hint="eastAsia"/>
        </w:rPr>
        <w:t xml:space="preserve">　10年前、５年前、今年度ともに新聞折り込みにより配布しています。配布世帯数は平成27年度が３万</w:t>
      </w:r>
      <w:r>
        <w:rPr>
          <w:rFonts w:ascii="ＭＳ 明朝" w:eastAsia="ＭＳ 明朝" w:hAnsi="ＭＳ 明朝" w:hint="eastAsia"/>
        </w:rPr>
        <w:t>7310</w:t>
      </w:r>
      <w:r w:rsidRPr="00E34A33">
        <w:rPr>
          <w:rFonts w:ascii="ＭＳ 明朝" w:eastAsia="ＭＳ 明朝" w:hAnsi="ＭＳ 明朝" w:hint="eastAsia"/>
        </w:rPr>
        <w:t>部、令和２年度が３万</w:t>
      </w:r>
      <w:r>
        <w:rPr>
          <w:rFonts w:ascii="ＭＳ 明朝" w:eastAsia="ＭＳ 明朝" w:hAnsi="ＭＳ 明朝" w:hint="eastAsia"/>
        </w:rPr>
        <w:t>5100</w:t>
      </w:r>
      <w:r w:rsidRPr="00E34A33">
        <w:rPr>
          <w:rFonts w:ascii="ＭＳ 明朝" w:eastAsia="ＭＳ 明朝" w:hAnsi="ＭＳ 明朝" w:hint="eastAsia"/>
        </w:rPr>
        <w:t>部、今年度が２万８千部です。</w:t>
      </w:r>
    </w:p>
    <w:p w14:paraId="6F2775DE" w14:textId="76F6CA5A" w:rsid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 xml:space="preserve">　紙媒体以外では、市のホームページやＬＩＮＥなどのＳＮＳ、広報紙閲覧アプリのマチイロ、多言語閲覧アプリのカタログポケットを通じて閲覧することができます。</w:t>
      </w:r>
    </w:p>
    <w:p w14:paraId="35A74345" w14:textId="77777777" w:rsidR="00CB735F" w:rsidRPr="00E34A33" w:rsidRDefault="00CB735F" w:rsidP="00E34A33">
      <w:pPr>
        <w:spacing w:line="360" w:lineRule="exact"/>
        <w:rPr>
          <w:rFonts w:ascii="ＭＳ 明朝" w:eastAsia="ＭＳ 明朝" w:hAnsi="ＭＳ 明朝" w:hint="eastAsia"/>
        </w:rPr>
      </w:pPr>
    </w:p>
    <w:p w14:paraId="06B30485" w14:textId="67C1A8A1"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 xml:space="preserve">Ｑ　</w:t>
      </w:r>
      <w:r w:rsidRPr="00E34A33">
        <w:rPr>
          <w:rFonts w:ascii="ＭＳ 明朝" w:eastAsia="ＭＳ 明朝" w:hAnsi="ＭＳ 明朝" w:hint="eastAsia"/>
        </w:rPr>
        <w:t>現在、本市には４万８千世帯ほどあるが、新聞の複数購読や事業所での購読を鑑みると半数ほどの世帯にしか配布されていないと推測できる。自治会配布の方が、より多くの世帯に配布できるのでは。</w:t>
      </w:r>
    </w:p>
    <w:p w14:paraId="1CC1290D" w14:textId="067762D1"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Ａ</w:t>
      </w:r>
      <w:r w:rsidRPr="00E34A33">
        <w:rPr>
          <w:rFonts w:ascii="ＭＳ 明朝" w:eastAsia="ＭＳ 明朝" w:hAnsi="ＭＳ 明朝" w:hint="eastAsia"/>
        </w:rPr>
        <w:t xml:space="preserve">　新聞購読者の減少が続いていることから配布方法について検討を重ね、電子媒体での発信など、閲覧できる選択肢を増やしています。毎年実施している市民意識調査において、７割近くの市民が広報紙を読んでいるとの結果が出ていること、また、毎月一日に確実に世帯に届くという利点から、現時点では新聞折り込みで配布することとしています。</w:t>
      </w:r>
    </w:p>
    <w:p w14:paraId="39509D2F"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 xml:space="preserve">　自治会配布は、自治会の事務負担軽減の観点から考えていません。</w:t>
      </w:r>
    </w:p>
    <w:p w14:paraId="64AAD629" w14:textId="77777777" w:rsidR="00E34A33" w:rsidRPr="00E34A33" w:rsidRDefault="00E34A33" w:rsidP="00E34A33">
      <w:pPr>
        <w:spacing w:line="360" w:lineRule="exact"/>
        <w:rPr>
          <w:rFonts w:ascii="ＭＳ 明朝" w:eastAsia="ＭＳ 明朝" w:hAnsi="ＭＳ 明朝"/>
        </w:rPr>
      </w:pPr>
    </w:p>
    <w:p w14:paraId="08E6C4AE" w14:textId="2D16AE50"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太陽クラブ</w:t>
      </w:r>
      <w:r>
        <w:rPr>
          <w:rFonts w:ascii="ＭＳ 明朝" w:eastAsia="ＭＳ 明朝" w:hAnsi="ＭＳ 明朝" w:hint="eastAsia"/>
        </w:rPr>
        <w:t xml:space="preserve">　</w:t>
      </w:r>
      <w:r w:rsidRPr="00E34A33">
        <w:rPr>
          <w:rFonts w:ascii="ＭＳ 明朝" w:eastAsia="ＭＳ 明朝" w:hAnsi="ＭＳ 明朝" w:hint="eastAsia"/>
        </w:rPr>
        <w:t>安田　高玄</w:t>
      </w:r>
    </w:p>
    <w:p w14:paraId="1813FC43"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愛され親しまれる公共交通に</w:t>
      </w:r>
    </w:p>
    <w:p w14:paraId="51C160E5" w14:textId="0630A81F"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Ｑ</w:t>
      </w:r>
      <w:r w:rsidRPr="00E34A33">
        <w:rPr>
          <w:rFonts w:ascii="ＭＳ 明朝" w:eastAsia="ＭＳ 明朝" w:hAnsi="ＭＳ 明朝" w:hint="eastAsia"/>
        </w:rPr>
        <w:t xml:space="preserve">　ちょこっとバス・ちょこっとタクシーの利用状況について、</w:t>
      </w:r>
    </w:p>
    <w:p w14:paraId="02AF00C5"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①利用者数の推移は。</w:t>
      </w:r>
    </w:p>
    <w:p w14:paraId="0EBD354D" w14:textId="77777777" w:rsidR="00E34A33" w:rsidRP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②利用者の年齢層、利用目的、利用者数の多い時間帯および平日、休日の利用状況は。</w:t>
      </w:r>
    </w:p>
    <w:p w14:paraId="0BB27324" w14:textId="76611C02"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Ａ</w:t>
      </w:r>
      <w:r w:rsidRPr="00E34A33">
        <w:rPr>
          <w:rFonts w:ascii="ＭＳ 明朝" w:eastAsia="ＭＳ 明朝" w:hAnsi="ＭＳ 明朝" w:hint="eastAsia"/>
        </w:rPr>
        <w:t xml:space="preserve">　①令和５年度から令和６年度にかけての利用者は、約９千人増の17万６千人です。</w:t>
      </w:r>
    </w:p>
    <w:p w14:paraId="5B0BBEF9" w14:textId="067C738A" w:rsidR="00E34A33" w:rsidRDefault="00E34A33" w:rsidP="00E34A33">
      <w:pPr>
        <w:spacing w:line="360" w:lineRule="exact"/>
        <w:rPr>
          <w:rFonts w:ascii="ＭＳ 明朝" w:eastAsia="ＭＳ 明朝" w:hAnsi="ＭＳ 明朝"/>
        </w:rPr>
      </w:pPr>
      <w:r w:rsidRPr="00E34A33">
        <w:rPr>
          <w:rFonts w:ascii="ＭＳ 明朝" w:eastAsia="ＭＳ 明朝" w:hAnsi="ＭＳ 明朝" w:hint="eastAsia"/>
        </w:rPr>
        <w:t>②年齢層の調査は行っていないため明確な数値はありませんが、通勤・通学や通院、買物を目的とした利用が多く、利用者の多い時間帯は平日の午前中で、休日は平日に比べ利用者が少ない傾向です。</w:t>
      </w:r>
    </w:p>
    <w:p w14:paraId="7BAF3629" w14:textId="77777777" w:rsidR="00CB735F" w:rsidRPr="00E34A33" w:rsidRDefault="00CB735F" w:rsidP="00E34A33">
      <w:pPr>
        <w:spacing w:line="360" w:lineRule="exact"/>
        <w:rPr>
          <w:rFonts w:ascii="ＭＳ 明朝" w:eastAsia="ＭＳ 明朝" w:hAnsi="ＭＳ 明朝" w:hint="eastAsia"/>
        </w:rPr>
      </w:pPr>
    </w:p>
    <w:p w14:paraId="6CAA39A9" w14:textId="64053C80" w:rsidR="00E34A33" w:rsidRPr="00E34A33" w:rsidRDefault="00E34A33" w:rsidP="00E34A33">
      <w:pPr>
        <w:spacing w:line="360" w:lineRule="exact"/>
        <w:rPr>
          <w:rFonts w:ascii="ＭＳ 明朝" w:eastAsia="ＭＳ 明朝" w:hAnsi="ＭＳ 明朝"/>
        </w:rPr>
      </w:pPr>
      <w:r>
        <w:rPr>
          <w:rFonts w:ascii="ＭＳ 明朝" w:eastAsia="ＭＳ 明朝" w:hAnsi="ＭＳ 明朝" w:hint="eastAsia"/>
        </w:rPr>
        <w:t>Ｑ　ちょこっとタクシーを利用するにあたり「30分以上前に電話予約しての利用はちょっとね</w:t>
      </w:r>
      <w:r w:rsidRPr="00E34A33">
        <w:rPr>
          <w:rFonts w:ascii="ＭＳ 明朝" w:eastAsia="ＭＳ 明朝" w:hAnsi="ＭＳ 明朝" w:hint="eastAsia"/>
        </w:rPr>
        <w:t>…」と話す高齢者がおられ、電話予約は非常に高いハードルとなっている。そのことから、市内全域をちょこっとバスに変更する考えは。</w:t>
      </w:r>
    </w:p>
    <w:p w14:paraId="25E7D5CF" w14:textId="1C79F852" w:rsidR="006F46E3" w:rsidRPr="00E34A33" w:rsidRDefault="00E34A33" w:rsidP="00E34A33">
      <w:pPr>
        <w:spacing w:line="360" w:lineRule="exact"/>
        <w:rPr>
          <w:rFonts w:ascii="ＭＳ 明朝" w:eastAsia="ＭＳ 明朝" w:hAnsi="ＭＳ 明朝"/>
        </w:rPr>
      </w:pPr>
      <w:r>
        <w:rPr>
          <w:rFonts w:ascii="ＭＳ 明朝" w:eastAsia="ＭＳ 明朝" w:hAnsi="ＭＳ 明朝" w:hint="eastAsia"/>
        </w:rPr>
        <w:lastRenderedPageBreak/>
        <w:t>Ａ</w:t>
      </w:r>
      <w:r w:rsidRPr="00E34A33">
        <w:rPr>
          <w:rFonts w:ascii="ＭＳ 明朝" w:eastAsia="ＭＳ 明朝" w:hAnsi="ＭＳ 明朝" w:hint="eastAsia"/>
        </w:rPr>
        <w:t xml:space="preserve">　ちょこっとバスについては、可能な限り利用促進に努めてきましたが、利用者がいない時間帯も発生していたため、事前予約制によるちょこっとタクシーを導入した経緯があります。これにより、少人数の希望に対応するとともに、一定の公共交通網が維持できていることから、市内全域でのちょこっとバスの運行は考えていません。</w:t>
      </w:r>
    </w:p>
    <w:sectPr w:rsidR="006F46E3" w:rsidRPr="00E34A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67E1" w14:textId="77777777" w:rsidR="00E34A33" w:rsidRDefault="00E34A33" w:rsidP="00E34A33">
      <w:r>
        <w:separator/>
      </w:r>
    </w:p>
  </w:endnote>
  <w:endnote w:type="continuationSeparator" w:id="0">
    <w:p w14:paraId="6E09A37C" w14:textId="77777777" w:rsidR="00E34A33" w:rsidRDefault="00E34A33" w:rsidP="00E3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2F0B" w14:textId="77777777" w:rsidR="00E34A33" w:rsidRDefault="00E34A33" w:rsidP="00E34A33">
      <w:r>
        <w:separator/>
      </w:r>
    </w:p>
  </w:footnote>
  <w:footnote w:type="continuationSeparator" w:id="0">
    <w:p w14:paraId="1274C816" w14:textId="77777777" w:rsidR="00E34A33" w:rsidRDefault="00E34A33" w:rsidP="00E34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93"/>
    <w:rsid w:val="00014E93"/>
    <w:rsid w:val="00453DE6"/>
    <w:rsid w:val="004C755B"/>
    <w:rsid w:val="006C70D4"/>
    <w:rsid w:val="006F46E3"/>
    <w:rsid w:val="00CB735F"/>
    <w:rsid w:val="00E3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B4A03"/>
  <w15:chartTrackingRefBased/>
  <w15:docId w15:val="{BABDCE40-60D4-41E4-B57A-BC9B25F6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33"/>
    <w:pPr>
      <w:spacing w:after="0" w:line="240" w:lineRule="auto"/>
      <w:jc w:val="both"/>
    </w:pPr>
    <w:rPr>
      <w:sz w:val="21"/>
      <w:szCs w:val="22"/>
      <w14:ligatures w14:val="none"/>
    </w:rPr>
  </w:style>
  <w:style w:type="paragraph" w:styleId="1">
    <w:name w:val="heading 1"/>
    <w:basedOn w:val="a"/>
    <w:next w:val="a"/>
    <w:link w:val="10"/>
    <w:uiPriority w:val="9"/>
    <w:qFormat/>
    <w:rsid w:val="00014E93"/>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14E93"/>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14E93"/>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14E93"/>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14E93"/>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14E93"/>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14E93"/>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14E93"/>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14E93"/>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E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E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E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4E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E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E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E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E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E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E9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14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E93"/>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14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E93"/>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14E93"/>
    <w:rPr>
      <w:i/>
      <w:iCs/>
      <w:color w:val="404040" w:themeColor="text1" w:themeTint="BF"/>
    </w:rPr>
  </w:style>
  <w:style w:type="paragraph" w:styleId="a9">
    <w:name w:val="List Paragraph"/>
    <w:basedOn w:val="a"/>
    <w:uiPriority w:val="34"/>
    <w:qFormat/>
    <w:rsid w:val="00014E93"/>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14E93"/>
    <w:rPr>
      <w:i/>
      <w:iCs/>
      <w:color w:val="0F4761" w:themeColor="accent1" w:themeShade="BF"/>
    </w:rPr>
  </w:style>
  <w:style w:type="paragraph" w:styleId="22">
    <w:name w:val="Intense Quote"/>
    <w:basedOn w:val="a"/>
    <w:next w:val="a"/>
    <w:link w:val="23"/>
    <w:uiPriority w:val="30"/>
    <w:qFormat/>
    <w:rsid w:val="00014E93"/>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14E93"/>
    <w:rPr>
      <w:i/>
      <w:iCs/>
      <w:color w:val="0F4761" w:themeColor="accent1" w:themeShade="BF"/>
    </w:rPr>
  </w:style>
  <w:style w:type="character" w:styleId="24">
    <w:name w:val="Intense Reference"/>
    <w:basedOn w:val="a0"/>
    <w:uiPriority w:val="32"/>
    <w:qFormat/>
    <w:rsid w:val="00014E93"/>
    <w:rPr>
      <w:b/>
      <w:bCs/>
      <w:smallCaps/>
      <w:color w:val="0F4761" w:themeColor="accent1" w:themeShade="BF"/>
      <w:spacing w:val="5"/>
    </w:rPr>
  </w:style>
  <w:style w:type="paragraph" w:styleId="aa">
    <w:name w:val="header"/>
    <w:basedOn w:val="a"/>
    <w:link w:val="ab"/>
    <w:uiPriority w:val="99"/>
    <w:unhideWhenUsed/>
    <w:rsid w:val="00E34A33"/>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E34A33"/>
  </w:style>
  <w:style w:type="paragraph" w:styleId="ac">
    <w:name w:val="footer"/>
    <w:basedOn w:val="a"/>
    <w:link w:val="ad"/>
    <w:uiPriority w:val="99"/>
    <w:unhideWhenUsed/>
    <w:rsid w:val="00E34A33"/>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E3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3</cp:revision>
  <dcterms:created xsi:type="dcterms:W3CDTF">2026-02-02T08:32:00Z</dcterms:created>
  <dcterms:modified xsi:type="dcterms:W3CDTF">2026-02-02T08:36:00Z</dcterms:modified>
</cp:coreProperties>
</file>