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FEA7B" w14:textId="281FC2FB"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F21ED3">
        <w:rPr>
          <w:rFonts w:ascii="ＭＳ 明朝" w:eastAsia="ＭＳ 明朝" w:hAnsi="ＭＳ 明朝" w:cs="小塚ゴシック Pro M" w:hint="eastAsia"/>
          <w:color w:val="000000"/>
          <w:kern w:val="0"/>
          <w:szCs w:val="21"/>
          <w:lang w:val="ja-JP"/>
        </w:rPr>
        <w:t>西澤　由男</w:t>
      </w:r>
    </w:p>
    <w:p w14:paraId="3BB3304C"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長峰団地、蒲生に都市公園を</w:t>
      </w:r>
    </w:p>
    <w:p w14:paraId="6450B59D" w14:textId="5F466E0C"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F21ED3">
        <w:rPr>
          <w:rFonts w:ascii="ＭＳ 明朝" w:eastAsia="ＭＳ 明朝" w:hAnsi="ＭＳ 明朝" w:cs="小塚ゴシック Pro M" w:hint="eastAsia"/>
          <w:color w:val="000000"/>
          <w:kern w:val="0"/>
          <w:szCs w:val="21"/>
          <w:lang w:val="ja-JP"/>
        </w:rPr>
        <w:t xml:space="preserve">　人口７千人が住む長峰団地だけでなく、蒲生地区にさえも都市公園がなく、公園利用者は山を越えて他地区まで自家用車で行く必要がある。少子高齢化や人口減少の課題解決には、一番身近な住環境の中で子育て中の親子や高齢者の憩いの場としての公園が重要かつ効果的な要素と考えるが、</w:t>
      </w:r>
    </w:p>
    <w:p w14:paraId="0754385B"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①都市公園を設置するには、広大な土地の買収や遊具の整備などに多額の整備費が必要となり、任意団体の自治会費だけで賄うことは困難である。都市公園は誰が主体者となって設置し、管理するのか。</w:t>
      </w:r>
    </w:p>
    <w:p w14:paraId="4502B940"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②長峰団地の規模には、総合的な公園整備が必要と考えるが見解は。また、蒲生地区に計画的に公園整備を進めるべきと考えるが見解は。</w:t>
      </w:r>
    </w:p>
    <w:p w14:paraId="14899CF3" w14:textId="176D5629"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F21ED3">
        <w:rPr>
          <w:rFonts w:ascii="ＭＳ 明朝" w:eastAsia="ＭＳ 明朝" w:hAnsi="ＭＳ 明朝" w:cs="小塚ゴシック Pro M" w:hint="eastAsia"/>
          <w:color w:val="000000"/>
          <w:kern w:val="0"/>
          <w:szCs w:val="21"/>
          <w:lang w:val="ja-JP"/>
        </w:rPr>
        <w:t xml:space="preserve">　①都市公園の設置は、国または地方公共団体が主体となり行います。管理については本来設置した者が行いますが、指定管理者制度により設置者以外が主体となる場合があります。</w:t>
      </w:r>
    </w:p>
    <w:p w14:paraId="7E56E1CD"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②公園整備には、初期投資に多額の費用が必要な上、設置後の維持管理など継続的な財政負担も発生します。本市では、既存の都市公園の老朽化対策や安全対策を最優先課題としており、このような状況の中で、新たに都市公園を整備することは現在のところ考えていません。</w:t>
      </w:r>
    </w:p>
    <w:p w14:paraId="66217945"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p>
    <w:p w14:paraId="1EF0239B" w14:textId="08567E4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F21ED3">
        <w:rPr>
          <w:rFonts w:ascii="ＭＳ 明朝" w:eastAsia="ＭＳ 明朝" w:hAnsi="ＭＳ 明朝" w:cs="小塚ゴシック Pro M" w:hint="eastAsia"/>
          <w:color w:val="000000"/>
          <w:kern w:val="0"/>
          <w:szCs w:val="21"/>
          <w:lang w:val="ja-JP"/>
        </w:rPr>
        <w:t>大橋　保治</w:t>
      </w:r>
    </w:p>
    <w:p w14:paraId="7D92ADD9"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公共交通のエリア外運行は</w:t>
      </w:r>
    </w:p>
    <w:p w14:paraId="7F24550A" w14:textId="461D701A"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F21ED3">
        <w:rPr>
          <w:rFonts w:ascii="ＭＳ 明朝" w:eastAsia="ＭＳ 明朝" w:hAnsi="ＭＳ 明朝" w:cs="小塚ゴシック Pro M" w:hint="eastAsia"/>
          <w:color w:val="000000"/>
          <w:kern w:val="0"/>
          <w:szCs w:val="21"/>
          <w:lang w:val="ja-JP"/>
        </w:rPr>
        <w:t xml:space="preserve">　ちょこっとタクシーについて、</w:t>
      </w:r>
    </w:p>
    <w:p w14:paraId="2FDF6089"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①エリア外運行を設定する場合の考え方は。</w:t>
      </w:r>
    </w:p>
    <w:p w14:paraId="27874402"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②市内全域など広い区域での設定はできないか。</w:t>
      </w:r>
    </w:p>
    <w:p w14:paraId="0B48CB35"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③エリア外の医療機関への移動ニーズの把握は。</w:t>
      </w:r>
    </w:p>
    <w:p w14:paraId="02A878DD"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④現行エリア運行の課題は。</w:t>
      </w:r>
    </w:p>
    <w:p w14:paraId="14316A23"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⑤高齢者などの移動支援の観点から、エリア外の医療機関へのアクセス改善の考えは。</w:t>
      </w:r>
    </w:p>
    <w:p w14:paraId="0A92B670" w14:textId="21E1E6F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F21ED3">
        <w:rPr>
          <w:rFonts w:ascii="ＭＳ 明朝" w:eastAsia="ＭＳ 明朝" w:hAnsi="ＭＳ 明朝" w:cs="小塚ゴシック Pro M" w:hint="eastAsia"/>
          <w:color w:val="000000"/>
          <w:kern w:val="0"/>
          <w:szCs w:val="21"/>
          <w:lang w:val="ja-JP"/>
        </w:rPr>
        <w:t xml:space="preserve">　①ちょこっとタクシーは、鉄道や路線バスの幹線交通、ちょこっとバスへの接続を目的とした補完交通として運行しています。バスなどの通院利用において複数回の乗り継ぎにより、移動時間が著しく長くなるなど、利用者への負担が大きくなるケースもあることから、エリア外運行を一部地域で実証的に実施しています。</w:t>
      </w:r>
    </w:p>
    <w:p w14:paraId="396DADB8"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②既存の公共交通との役割分担や民間交通事業者への影響も考慮する必要があることや、新たな財政負担が生じることから運行区域の拡大は考えていません。</w:t>
      </w:r>
    </w:p>
    <w:p w14:paraId="3FAE4D2D"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③市民の皆様から寄せられたご意見を踏まえ、移動ニーズの把握に努めています。</w:t>
      </w:r>
    </w:p>
    <w:p w14:paraId="1CD38F51"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④高齢者など移動に不安を抱えている方にとって、複数回の乗り継ぎによる負担が生じる地域があることが課題です。</w:t>
      </w:r>
    </w:p>
    <w:p w14:paraId="47D8BC78" w14:textId="7266602D" w:rsidR="00F21ED3" w:rsidRPr="00F21ED3" w:rsidRDefault="00F21ED3" w:rsidP="00F21ED3">
      <w:pPr>
        <w:spacing w:line="360" w:lineRule="exact"/>
        <w:rPr>
          <w:rFonts w:ascii="ＭＳ 明朝" w:eastAsia="ＭＳ 明朝" w:hAnsi="ＭＳ 明朝" w:cs="小塚ゴシック Pro M" w:hint="eastAsia"/>
          <w:color w:val="000000"/>
          <w:kern w:val="0"/>
          <w:szCs w:val="21"/>
          <w:lang w:val="ja-JP"/>
        </w:rPr>
      </w:pPr>
      <w:r w:rsidRPr="00F21ED3">
        <w:rPr>
          <w:rFonts w:ascii="ＭＳ 明朝" w:eastAsia="ＭＳ 明朝" w:hAnsi="ＭＳ 明朝" w:cs="小塚ゴシック Pro M" w:hint="eastAsia"/>
          <w:color w:val="000000"/>
          <w:kern w:val="0"/>
          <w:szCs w:val="21"/>
          <w:lang w:val="ja-JP"/>
        </w:rPr>
        <w:t>⑤既存の公共交通との役割を踏まえ、地域公共交通計画の見直しの中で検討します。</w:t>
      </w:r>
    </w:p>
    <w:p w14:paraId="387C15C8" w14:textId="67C8ED46"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lastRenderedPageBreak/>
        <w:t>東近江市民クラブ</w:t>
      </w:r>
      <w:r>
        <w:rPr>
          <w:rFonts w:ascii="ＭＳ 明朝" w:eastAsia="ＭＳ 明朝" w:hAnsi="ＭＳ 明朝" w:cs="小塚ゴシック Pro M" w:hint="eastAsia"/>
          <w:color w:val="000000"/>
          <w:kern w:val="0"/>
          <w:szCs w:val="21"/>
          <w:lang w:val="ja-JP"/>
        </w:rPr>
        <w:t xml:space="preserve">　</w:t>
      </w:r>
      <w:r w:rsidRPr="00F21ED3">
        <w:rPr>
          <w:rFonts w:ascii="ＭＳ 明朝" w:eastAsia="ＭＳ 明朝" w:hAnsi="ＭＳ 明朝" w:cs="小塚ゴシック Pro M" w:hint="eastAsia"/>
          <w:color w:val="000000"/>
          <w:kern w:val="0"/>
          <w:szCs w:val="21"/>
          <w:lang w:val="ja-JP"/>
        </w:rPr>
        <w:t>田井中　丈三</w:t>
      </w:r>
    </w:p>
    <w:p w14:paraId="0B5C7213"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京阪神への玄関口「能登川駅」</w:t>
      </w:r>
    </w:p>
    <w:p w14:paraId="74910343" w14:textId="27AE0963"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F21ED3">
        <w:rPr>
          <w:rFonts w:ascii="ＭＳ 明朝" w:eastAsia="ＭＳ 明朝" w:hAnsi="ＭＳ 明朝" w:cs="小塚ゴシック Pro M" w:hint="eastAsia"/>
          <w:color w:val="000000"/>
          <w:kern w:val="0"/>
          <w:szCs w:val="21"/>
          <w:lang w:val="ja-JP"/>
        </w:rPr>
        <w:t xml:space="preserve">　東近江市の西の玄関口であるＪＲ能登川駅広場について、</w:t>
      </w:r>
    </w:p>
    <w:p w14:paraId="7A3722AA"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①駅前の現状をどう把握しているのか。</w:t>
      </w:r>
    </w:p>
    <w:p w14:paraId="3039C161"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②具体的な整備改良方針や概要、目標年限は。</w:t>
      </w:r>
    </w:p>
    <w:p w14:paraId="32BC7630" w14:textId="2661E311"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F21ED3">
        <w:rPr>
          <w:rFonts w:ascii="ＭＳ 明朝" w:eastAsia="ＭＳ 明朝" w:hAnsi="ＭＳ 明朝" w:cs="小塚ゴシック Pro M" w:hint="eastAsia"/>
          <w:color w:val="000000"/>
          <w:kern w:val="0"/>
          <w:szCs w:val="21"/>
          <w:lang w:val="ja-JP"/>
        </w:rPr>
        <w:t xml:space="preserve">　①垣見隧道の開通後、高層マンションの建設や宅地開発などが進み、駅の利用状況が大きく変化しています。東西の駅前広場でも、通勤通学利用者の乗降スペースや待機場所が不足し、特に大型バスの乗り入れが困難であることから、早急な改善が必要と考えています。</w:t>
      </w:r>
    </w:p>
    <w:p w14:paraId="030EE203"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②ＪＲ能登川駅西口ロータリーの改良は、令和８年度に整備計画を検討し、令和９年度以降に工事を行います。</w:t>
      </w:r>
    </w:p>
    <w:p w14:paraId="6D014702"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 xml:space="preserve">　東口駅前広場は都市計画道路ＪＲ東口線と一体的に整備する計画としています。事業化には、地元との合意形成や用地取得に相応の期間を要すると見込んでいます。</w:t>
      </w:r>
    </w:p>
    <w:p w14:paraId="650E013A"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p>
    <w:p w14:paraId="6551F565" w14:textId="132CD495"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F21ED3">
        <w:rPr>
          <w:rFonts w:ascii="ＭＳ 明朝" w:eastAsia="ＭＳ 明朝" w:hAnsi="ＭＳ 明朝" w:cs="小塚ゴシック Pro M" w:hint="eastAsia"/>
          <w:color w:val="000000"/>
          <w:kern w:val="0"/>
          <w:szCs w:val="21"/>
          <w:lang w:val="ja-JP"/>
        </w:rPr>
        <w:t xml:space="preserve">　遠距離徒歩通学の熱中症対策と通学バスの要件緩和は。</w:t>
      </w:r>
    </w:p>
    <w:p w14:paraId="1440100A" w14:textId="6BD03844"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F21ED3">
        <w:rPr>
          <w:rFonts w:ascii="ＭＳ 明朝" w:eastAsia="ＭＳ 明朝" w:hAnsi="ＭＳ 明朝" w:cs="小塚ゴシック Pro M" w:hint="eastAsia"/>
          <w:color w:val="000000"/>
          <w:kern w:val="0"/>
          <w:szCs w:val="21"/>
          <w:lang w:val="ja-JP"/>
        </w:rPr>
        <w:t xml:space="preserve">　学校において、下校前の水分補給や健康観察など、安全に下校するための確認を行っています。また、長距離を下校する児童には、保護者による送迎検討など対策に取り組んでいます。</w:t>
      </w:r>
    </w:p>
    <w:p w14:paraId="78B41C22"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 xml:space="preserve">　通学バス利用の要件緩和は、容易にできるものではありませんが、熱中症対策として公共交通機関の利用には柔軟な対応を行っています。</w:t>
      </w:r>
    </w:p>
    <w:p w14:paraId="30A82FA6"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p>
    <w:p w14:paraId="4FE419CD" w14:textId="0A95E935"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東近江市民クラブ</w:t>
      </w:r>
      <w:r>
        <w:rPr>
          <w:rFonts w:ascii="ＭＳ 明朝" w:eastAsia="ＭＳ 明朝" w:hAnsi="ＭＳ 明朝" w:cs="小塚ゴシック Pro M" w:hint="eastAsia"/>
          <w:color w:val="000000"/>
          <w:kern w:val="0"/>
          <w:szCs w:val="21"/>
          <w:lang w:val="ja-JP"/>
        </w:rPr>
        <w:t xml:space="preserve">　</w:t>
      </w:r>
      <w:r w:rsidRPr="00F21ED3">
        <w:rPr>
          <w:rFonts w:ascii="ＭＳ 明朝" w:eastAsia="ＭＳ 明朝" w:hAnsi="ＭＳ 明朝" w:cs="小塚ゴシック Pro M" w:hint="eastAsia"/>
          <w:color w:val="000000"/>
          <w:kern w:val="0"/>
          <w:szCs w:val="21"/>
          <w:lang w:val="ja-JP"/>
        </w:rPr>
        <w:t>澤居　寛明</w:t>
      </w:r>
    </w:p>
    <w:p w14:paraId="7CBEB0AD"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未来を支える人材・道路に光を</w:t>
      </w:r>
    </w:p>
    <w:p w14:paraId="3A8CE092" w14:textId="49D11BFF"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Pr="00F21ED3">
        <w:rPr>
          <w:rFonts w:ascii="ＭＳ 明朝" w:eastAsia="ＭＳ 明朝" w:hAnsi="ＭＳ 明朝" w:cs="小塚ゴシック Pro M" w:hint="eastAsia"/>
          <w:color w:val="000000"/>
          <w:kern w:val="0"/>
          <w:szCs w:val="21"/>
          <w:lang w:val="ja-JP"/>
        </w:rPr>
        <w:t xml:space="preserve">　安心して子どもを産み育てられるまちには、安心して子どもを預けることができる体制づくりが重要である。</w:t>
      </w:r>
    </w:p>
    <w:p w14:paraId="49902777"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 xml:space="preserve">　民間小規模保育事業所のみならず、公立認定こども園などでも、保育士の確保・定着は重要課題であると考えるが、</w:t>
      </w:r>
    </w:p>
    <w:p w14:paraId="3A46E5AF"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①小規模保育事業所を各種補助制度の対象外としている理由は。</w:t>
      </w:r>
    </w:p>
    <w:p w14:paraId="4CE6422A"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②週６日開園し、朝７時30分から19時まで保育に従事する保育士と市役所などで週５日勤務する事務職で、年間の有給休暇取得日数に差はあるか。</w:t>
      </w:r>
    </w:p>
    <w:p w14:paraId="38852C0F"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③過去５年間の保育士と事務職の退職率の差は。</w:t>
      </w:r>
    </w:p>
    <w:p w14:paraId="67F81D61" w14:textId="77777777"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④大卒の保育士と事務職の給与体系上の初任給に差異はあるか。</w:t>
      </w:r>
    </w:p>
    <w:p w14:paraId="348BFB97" w14:textId="02186A8F"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Pr="00F21ED3">
        <w:rPr>
          <w:rFonts w:ascii="ＭＳ 明朝" w:eastAsia="ＭＳ 明朝" w:hAnsi="ＭＳ 明朝" w:cs="小塚ゴシック Pro M" w:hint="eastAsia"/>
          <w:color w:val="000000"/>
          <w:kern w:val="0"/>
          <w:szCs w:val="21"/>
          <w:lang w:val="ja-JP"/>
        </w:rPr>
        <w:t xml:space="preserve">　①交付実績はありませんが、今後は民間小規模保育事業所とも調整を行い、状況を見て制度見直しを検討します。</w:t>
      </w:r>
    </w:p>
    <w:p w14:paraId="793F922A" w14:textId="1C64A688"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②保育士の有給休暇平均取得日数は</w:t>
      </w:r>
      <w:r>
        <w:rPr>
          <w:rFonts w:ascii="ＭＳ 明朝" w:eastAsia="ＭＳ 明朝" w:hAnsi="ＭＳ 明朝" w:cs="小塚ゴシック Pro M" w:hint="eastAsia"/>
          <w:color w:val="000000"/>
          <w:kern w:val="0"/>
          <w:szCs w:val="21"/>
          <w:lang w:val="ja-JP"/>
        </w:rPr>
        <w:t>8.8</w:t>
      </w:r>
      <w:r w:rsidRPr="00F21ED3">
        <w:rPr>
          <w:rFonts w:ascii="ＭＳ 明朝" w:eastAsia="ＭＳ 明朝" w:hAnsi="ＭＳ 明朝" w:cs="小塚ゴシック Pro M" w:hint="eastAsia"/>
          <w:color w:val="000000"/>
          <w:kern w:val="0"/>
          <w:szCs w:val="21"/>
          <w:lang w:val="ja-JP"/>
        </w:rPr>
        <w:t>日であり、事務職より</w:t>
      </w:r>
      <w:r>
        <w:rPr>
          <w:rFonts w:ascii="ＭＳ 明朝" w:eastAsia="ＭＳ 明朝" w:hAnsi="ＭＳ 明朝" w:cs="小塚ゴシック Pro M" w:hint="eastAsia"/>
          <w:color w:val="000000"/>
          <w:kern w:val="0"/>
          <w:szCs w:val="21"/>
          <w:lang w:val="ja-JP"/>
        </w:rPr>
        <w:t>3.6</w:t>
      </w:r>
      <w:r w:rsidRPr="00F21ED3">
        <w:rPr>
          <w:rFonts w:ascii="ＭＳ 明朝" w:eastAsia="ＭＳ 明朝" w:hAnsi="ＭＳ 明朝" w:cs="小塚ゴシック Pro M" w:hint="eastAsia"/>
          <w:color w:val="000000"/>
          <w:kern w:val="0"/>
          <w:szCs w:val="21"/>
          <w:lang w:val="ja-JP"/>
        </w:rPr>
        <w:t>日少ない状況です。</w:t>
      </w:r>
    </w:p>
    <w:p w14:paraId="16D74BF2" w14:textId="3BF82BF8"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③保育士の退職率は約</w:t>
      </w:r>
      <w:r>
        <w:rPr>
          <w:rFonts w:ascii="ＭＳ 明朝" w:eastAsia="ＭＳ 明朝" w:hAnsi="ＭＳ 明朝" w:cs="小塚ゴシック Pro M" w:hint="eastAsia"/>
          <w:color w:val="000000"/>
          <w:kern w:val="0"/>
          <w:szCs w:val="21"/>
          <w:lang w:val="ja-JP"/>
        </w:rPr>
        <w:t>5.2</w:t>
      </w:r>
      <w:r w:rsidRPr="00F21ED3">
        <w:rPr>
          <w:rFonts w:ascii="ＭＳ 明朝" w:eastAsia="ＭＳ 明朝" w:hAnsi="ＭＳ 明朝" w:cs="小塚ゴシック Pro M" w:hint="eastAsia"/>
          <w:color w:val="000000"/>
          <w:kern w:val="0"/>
          <w:szCs w:val="21"/>
          <w:lang w:val="ja-JP"/>
        </w:rPr>
        <w:t>％、事務職は約</w:t>
      </w:r>
      <w:r>
        <w:rPr>
          <w:rFonts w:ascii="ＭＳ 明朝" w:eastAsia="ＭＳ 明朝" w:hAnsi="ＭＳ 明朝" w:cs="小塚ゴシック Pro M" w:hint="eastAsia"/>
          <w:color w:val="000000"/>
          <w:kern w:val="0"/>
          <w:szCs w:val="21"/>
          <w:lang w:val="ja-JP"/>
        </w:rPr>
        <w:t>1.7</w:t>
      </w:r>
      <w:r w:rsidRPr="00F21ED3">
        <w:rPr>
          <w:rFonts w:ascii="ＭＳ 明朝" w:eastAsia="ＭＳ 明朝" w:hAnsi="ＭＳ 明朝" w:cs="小塚ゴシック Pro M" w:hint="eastAsia"/>
          <w:color w:val="000000"/>
          <w:kern w:val="0"/>
          <w:szCs w:val="21"/>
          <w:lang w:val="ja-JP"/>
        </w:rPr>
        <w:t>％です。事務職と比較して高い状況です。</w:t>
      </w:r>
    </w:p>
    <w:p w14:paraId="5C8951F6" w14:textId="28CE96F3"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sidRPr="00F21ED3">
        <w:rPr>
          <w:rFonts w:ascii="ＭＳ 明朝" w:eastAsia="ＭＳ 明朝" w:hAnsi="ＭＳ 明朝" w:cs="小塚ゴシック Pro M" w:hint="eastAsia"/>
          <w:color w:val="000000"/>
          <w:kern w:val="0"/>
          <w:szCs w:val="21"/>
          <w:lang w:val="ja-JP"/>
        </w:rPr>
        <w:t>④保育士が事務職より月額</w:t>
      </w:r>
      <w:r>
        <w:rPr>
          <w:rFonts w:ascii="ＭＳ 明朝" w:eastAsia="ＭＳ 明朝" w:hAnsi="ＭＳ 明朝" w:cs="小塚ゴシック Pro M" w:hint="eastAsia"/>
          <w:color w:val="000000"/>
          <w:kern w:val="0"/>
          <w:szCs w:val="21"/>
          <w:lang w:val="ja-JP"/>
        </w:rPr>
        <w:t>5,600</w:t>
      </w:r>
      <w:r w:rsidRPr="00F21ED3">
        <w:rPr>
          <w:rFonts w:ascii="ＭＳ 明朝" w:eastAsia="ＭＳ 明朝" w:hAnsi="ＭＳ 明朝" w:cs="小塚ゴシック Pro M" w:hint="eastAsia"/>
          <w:color w:val="000000"/>
          <w:kern w:val="0"/>
          <w:szCs w:val="21"/>
          <w:lang w:val="ja-JP"/>
        </w:rPr>
        <w:t>円低くなります。</w:t>
      </w:r>
    </w:p>
    <w:p w14:paraId="588C4D27" w14:textId="5019FB92" w:rsidR="00F21ED3" w:rsidRPr="00F21ED3" w:rsidRDefault="00F21ED3" w:rsidP="00F21ED3">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lastRenderedPageBreak/>
        <w:t>Ｑ</w:t>
      </w:r>
      <w:r w:rsidRPr="00F21ED3">
        <w:rPr>
          <w:rFonts w:ascii="ＭＳ 明朝" w:eastAsia="ＭＳ 明朝" w:hAnsi="ＭＳ 明朝" w:cs="小塚ゴシック Pro M" w:hint="eastAsia"/>
          <w:color w:val="000000"/>
          <w:kern w:val="0"/>
          <w:szCs w:val="21"/>
          <w:lang w:val="ja-JP"/>
        </w:rPr>
        <w:t xml:space="preserve">　国道８号バイパス整備に合わせた周辺道路整備の考えは。</w:t>
      </w:r>
    </w:p>
    <w:p w14:paraId="680C89B3" w14:textId="307405ED" w:rsidR="006F46E3" w:rsidRPr="00F21ED3" w:rsidRDefault="00F21ED3" w:rsidP="00F21ED3">
      <w:pPr>
        <w:spacing w:line="360" w:lineRule="exact"/>
        <w:rPr>
          <w:rFonts w:ascii="ＭＳ 明朝" w:eastAsia="ＭＳ 明朝" w:hAnsi="ＭＳ 明朝" w:cs="小塚ゴシック Pro M" w:hint="eastAsia"/>
          <w:color w:val="000000"/>
          <w:kern w:val="0"/>
          <w:szCs w:val="21"/>
          <w:lang w:val="ja-JP"/>
        </w:rPr>
      </w:pPr>
      <w:r>
        <w:rPr>
          <w:rFonts w:ascii="ＭＳ 明朝" w:eastAsia="ＭＳ 明朝" w:hAnsi="ＭＳ 明朝" w:cs="小塚ゴシック Pro M" w:hint="eastAsia"/>
          <w:color w:val="000000"/>
          <w:kern w:val="0"/>
          <w:szCs w:val="21"/>
          <w:lang w:val="ja-JP"/>
        </w:rPr>
        <w:t xml:space="preserve">Ａ　</w:t>
      </w:r>
      <w:r w:rsidRPr="00F21ED3">
        <w:rPr>
          <w:rFonts w:ascii="ＭＳ 明朝" w:eastAsia="ＭＳ 明朝" w:hAnsi="ＭＳ 明朝" w:cs="小塚ゴシック Pro M" w:hint="eastAsia"/>
          <w:color w:val="000000"/>
          <w:kern w:val="0"/>
          <w:szCs w:val="21"/>
          <w:lang w:val="ja-JP"/>
        </w:rPr>
        <w:t>バイパス整備により、交通量の増加が見込まれるため、事業進捗に合わせた幹線道路網の整備が必要と考えています。</w:t>
      </w:r>
    </w:p>
    <w:sectPr w:rsidR="006F46E3" w:rsidRPr="00F21ED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6F73D" w14:textId="77777777" w:rsidR="008745AF" w:rsidRDefault="008745AF" w:rsidP="008745AF">
      <w:r>
        <w:separator/>
      </w:r>
    </w:p>
  </w:endnote>
  <w:endnote w:type="continuationSeparator" w:id="0">
    <w:p w14:paraId="6E682DDE" w14:textId="77777777" w:rsidR="008745AF" w:rsidRDefault="008745AF" w:rsidP="0087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小塚ゴシック Pro M">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8DAC4" w14:textId="77777777" w:rsidR="008745AF" w:rsidRDefault="008745AF" w:rsidP="008745AF">
      <w:r>
        <w:separator/>
      </w:r>
    </w:p>
  </w:footnote>
  <w:footnote w:type="continuationSeparator" w:id="0">
    <w:p w14:paraId="105F3FED" w14:textId="77777777" w:rsidR="008745AF" w:rsidRDefault="008745AF" w:rsidP="008745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A2C"/>
    <w:rsid w:val="000B0A2C"/>
    <w:rsid w:val="00164D93"/>
    <w:rsid w:val="00453DE6"/>
    <w:rsid w:val="00511683"/>
    <w:rsid w:val="006C70D4"/>
    <w:rsid w:val="006F46E3"/>
    <w:rsid w:val="008745AF"/>
    <w:rsid w:val="00F21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6738E3"/>
  <w15:chartTrackingRefBased/>
  <w15:docId w15:val="{294FD6C3-C171-4D64-B3E6-6CC907B6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5AF"/>
    <w:pPr>
      <w:spacing w:after="0" w:line="240" w:lineRule="auto"/>
      <w:jc w:val="both"/>
    </w:pPr>
    <w:rPr>
      <w:sz w:val="21"/>
      <w:szCs w:val="22"/>
      <w14:ligatures w14:val="none"/>
    </w:rPr>
  </w:style>
  <w:style w:type="paragraph" w:styleId="1">
    <w:name w:val="heading 1"/>
    <w:basedOn w:val="a"/>
    <w:next w:val="a"/>
    <w:link w:val="10"/>
    <w:uiPriority w:val="9"/>
    <w:qFormat/>
    <w:rsid w:val="000B0A2C"/>
    <w:pPr>
      <w:keepNext/>
      <w:keepLines/>
      <w:widowControl w:val="0"/>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0B0A2C"/>
    <w:pPr>
      <w:keepNext/>
      <w:keepLines/>
      <w:widowControl w:val="0"/>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0B0A2C"/>
    <w:pPr>
      <w:keepNext/>
      <w:keepLines/>
      <w:widowControl w:val="0"/>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0B0A2C"/>
    <w:pPr>
      <w:keepNext/>
      <w:keepLines/>
      <w:widowControl w:val="0"/>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0B0A2C"/>
    <w:pPr>
      <w:keepNext/>
      <w:keepLines/>
      <w:widowControl w:val="0"/>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0B0A2C"/>
    <w:pPr>
      <w:keepNext/>
      <w:keepLines/>
      <w:widowControl w:val="0"/>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0B0A2C"/>
    <w:pPr>
      <w:keepNext/>
      <w:keepLines/>
      <w:widowControl w:val="0"/>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0B0A2C"/>
    <w:pPr>
      <w:keepNext/>
      <w:keepLines/>
      <w:widowControl w:val="0"/>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0B0A2C"/>
    <w:pPr>
      <w:keepNext/>
      <w:keepLines/>
      <w:widowControl w:val="0"/>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B0A2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B0A2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B0A2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B0A2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B0A2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B0A2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B0A2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B0A2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B0A2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B0A2C"/>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0B0A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0A2C"/>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0B0A2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0A2C"/>
    <w:pPr>
      <w:widowControl w:val="0"/>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0B0A2C"/>
    <w:rPr>
      <w:i/>
      <w:iCs/>
      <w:color w:val="404040" w:themeColor="text1" w:themeTint="BF"/>
    </w:rPr>
  </w:style>
  <w:style w:type="paragraph" w:styleId="a9">
    <w:name w:val="List Paragraph"/>
    <w:basedOn w:val="a"/>
    <w:uiPriority w:val="34"/>
    <w:qFormat/>
    <w:rsid w:val="000B0A2C"/>
    <w:pPr>
      <w:widowControl w:val="0"/>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0B0A2C"/>
    <w:rPr>
      <w:i/>
      <w:iCs/>
      <w:color w:val="0F4761" w:themeColor="accent1" w:themeShade="BF"/>
    </w:rPr>
  </w:style>
  <w:style w:type="paragraph" w:styleId="22">
    <w:name w:val="Intense Quote"/>
    <w:basedOn w:val="a"/>
    <w:next w:val="a"/>
    <w:link w:val="23"/>
    <w:uiPriority w:val="30"/>
    <w:qFormat/>
    <w:rsid w:val="000B0A2C"/>
    <w:pPr>
      <w:widowControl w:val="0"/>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0B0A2C"/>
    <w:rPr>
      <w:i/>
      <w:iCs/>
      <w:color w:val="0F4761" w:themeColor="accent1" w:themeShade="BF"/>
    </w:rPr>
  </w:style>
  <w:style w:type="character" w:styleId="24">
    <w:name w:val="Intense Reference"/>
    <w:basedOn w:val="a0"/>
    <w:uiPriority w:val="32"/>
    <w:qFormat/>
    <w:rsid w:val="000B0A2C"/>
    <w:rPr>
      <w:b/>
      <w:bCs/>
      <w:smallCaps/>
      <w:color w:val="0F4761" w:themeColor="accent1" w:themeShade="BF"/>
      <w:spacing w:val="5"/>
    </w:rPr>
  </w:style>
  <w:style w:type="paragraph" w:styleId="aa">
    <w:name w:val="header"/>
    <w:basedOn w:val="a"/>
    <w:link w:val="ab"/>
    <w:uiPriority w:val="99"/>
    <w:unhideWhenUsed/>
    <w:rsid w:val="008745AF"/>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8745AF"/>
  </w:style>
  <w:style w:type="paragraph" w:styleId="ac">
    <w:name w:val="footer"/>
    <w:basedOn w:val="a"/>
    <w:link w:val="ad"/>
    <w:uiPriority w:val="99"/>
    <w:unhideWhenUsed/>
    <w:rsid w:val="008745AF"/>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874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ﾅｶｶﾞﾜ ﾚｲｶ</dc:creator>
  <cp:keywords/>
  <dc:description/>
  <cp:lastModifiedBy>ﾅｶｶﾞﾜ ﾚｲｶ</cp:lastModifiedBy>
  <cp:revision>3</cp:revision>
  <dcterms:created xsi:type="dcterms:W3CDTF">2026-02-02T08:36:00Z</dcterms:created>
  <dcterms:modified xsi:type="dcterms:W3CDTF">2026-08-03T05:30:00Z</dcterms:modified>
</cp:coreProperties>
</file>